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8E9F0" w14:textId="76DAB815"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wacimagecontainer"/>
          <w:rFonts w:asciiTheme="minorHAnsi" w:hAnsiTheme="minorHAnsi" w:cs="Calibri"/>
          <w:noProof/>
          <w:sz w:val="22"/>
          <w:szCs w:val="22"/>
        </w:rPr>
        <w:drawing>
          <wp:inline distT="0" distB="0" distL="0" distR="0" wp14:anchorId="725B9AEF" wp14:editId="3F53C041">
            <wp:extent cx="32766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0" cy="457200"/>
                    </a:xfrm>
                    <a:prstGeom prst="rect">
                      <a:avLst/>
                    </a:prstGeom>
                    <a:noFill/>
                    <a:ln>
                      <a:noFill/>
                    </a:ln>
                  </pic:spPr>
                </pic:pic>
              </a:graphicData>
            </a:graphic>
          </wp:inline>
        </w:drawing>
      </w:r>
    </w:p>
    <w:p w14:paraId="75B3810A" w14:textId="3FD4EDDF"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026A495C" w14:textId="66B661BF" w:rsidR="008405F9" w:rsidRPr="00751ECA" w:rsidRDefault="008405F9" w:rsidP="00751ECA">
      <w:pPr>
        <w:pStyle w:val="paragraph"/>
        <w:spacing w:before="0" w:beforeAutospacing="0" w:after="0" w:afterAutospacing="0"/>
        <w:jc w:val="center"/>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POSITION DESCRIPTION </w:t>
      </w:r>
    </w:p>
    <w:p w14:paraId="428CF11D" w14:textId="7DD0BF24" w:rsidR="008405F9" w:rsidRPr="00751ECA" w:rsidRDefault="008405F9" w:rsidP="00751ECA">
      <w:pPr>
        <w:pStyle w:val="paragraph"/>
        <w:spacing w:before="0" w:beforeAutospacing="0" w:after="0" w:afterAutospacing="0"/>
        <w:ind w:left="2160" w:hanging="2160"/>
        <w:jc w:val="center"/>
        <w:textAlignment w:val="baseline"/>
        <w:rPr>
          <w:rFonts w:asciiTheme="minorHAnsi" w:hAnsiTheme="minorHAnsi" w:cs="Calibri"/>
          <w:sz w:val="22"/>
          <w:szCs w:val="22"/>
        </w:rPr>
      </w:pPr>
    </w:p>
    <w:p w14:paraId="340AC333" w14:textId="77777777" w:rsidR="008405F9" w:rsidRPr="00751ECA" w:rsidRDefault="008405F9" w:rsidP="00751ECA">
      <w:pPr>
        <w:pStyle w:val="paragraph"/>
        <w:spacing w:before="0" w:beforeAutospacing="0" w:after="0" w:afterAutospacing="0"/>
        <w:ind w:right="-180"/>
        <w:jc w:val="both"/>
        <w:textAlignment w:val="baseline"/>
        <w:rPr>
          <w:rFonts w:asciiTheme="minorHAnsi" w:hAnsiTheme="minorHAnsi" w:cs="Calibri"/>
          <w:sz w:val="22"/>
          <w:szCs w:val="22"/>
        </w:rPr>
      </w:pPr>
      <w:r w:rsidRPr="00751ECA">
        <w:rPr>
          <w:rStyle w:val="normaltextrun"/>
          <w:rFonts w:asciiTheme="minorHAnsi" w:hAnsiTheme="minorHAnsi" w:cs="Calibri"/>
          <w:sz w:val="22"/>
          <w:szCs w:val="22"/>
        </w:rPr>
        <w:t>Special Districts Association of Oregon believes that each employee makes a significant contribution to our success. That contribution should not be limited by the assigned responsibilities. Therefore, this position description is designed to outline primary duties, qualifications, and job scope, but not limit the incumbent nor the organization to only the work identified. It is expected that each employee will offer his/her services wherever and whenever necessary to ensure the success of SDAO.</w:t>
      </w:r>
      <w:r w:rsidRPr="00751ECA">
        <w:rPr>
          <w:rStyle w:val="eop"/>
          <w:rFonts w:asciiTheme="minorHAnsi" w:hAnsiTheme="minorHAnsi" w:cs="Calibri"/>
          <w:sz w:val="22"/>
          <w:szCs w:val="22"/>
          <w:bdr w:val="none" w:sz="0" w:space="0" w:color="auto" w:frame="1"/>
          <w:shd w:val="clear" w:color="auto" w:fill="C6C6C6"/>
        </w:rPr>
        <w:t> </w:t>
      </w:r>
    </w:p>
    <w:p w14:paraId="1BEF47F5" w14:textId="4C41B15A"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64D3E6E5" w14:textId="6017615F" w:rsidR="00DA70CA" w:rsidRDefault="00297E9C" w:rsidP="00297E9C">
      <w:pPr>
        <w:spacing w:after="0" w:line="300" w:lineRule="atLeast"/>
        <w:rPr>
          <w:rFonts w:eastAsia="Times New Roman" w:cs="Segoe UI"/>
          <w:kern w:val="0"/>
          <w:sz w:val="22"/>
          <w:szCs w:val="22"/>
          <w14:ligatures w14:val="none"/>
        </w:rPr>
      </w:pPr>
      <w:r w:rsidRPr="00297E9C">
        <w:rPr>
          <w:rFonts w:eastAsia="Times New Roman" w:cs="Segoe UI"/>
          <w:b/>
          <w:bCs/>
          <w:kern w:val="0"/>
          <w:sz w:val="22"/>
          <w:szCs w:val="22"/>
          <w14:ligatures w14:val="none"/>
        </w:rPr>
        <w:t>Title:</w:t>
      </w:r>
      <w:r w:rsidRPr="00297E9C">
        <w:rPr>
          <w:rFonts w:eastAsia="Times New Roman" w:cs="Segoe UI"/>
          <w:kern w:val="0"/>
          <w:sz w:val="22"/>
          <w:szCs w:val="22"/>
          <w14:ligatures w14:val="none"/>
        </w:rPr>
        <w:t xml:space="preserve"> Claims Operation Analyst</w:t>
      </w:r>
      <w:r w:rsidRPr="00297E9C">
        <w:rPr>
          <w:rFonts w:eastAsia="Times New Roman" w:cs="Segoe UI"/>
          <w:kern w:val="0"/>
          <w:sz w:val="22"/>
          <w:szCs w:val="22"/>
          <w14:ligatures w14:val="none"/>
        </w:rPr>
        <w:br/>
      </w:r>
      <w:r w:rsidRPr="00297E9C">
        <w:rPr>
          <w:rFonts w:eastAsia="Times New Roman" w:cs="Segoe UI"/>
          <w:b/>
          <w:bCs/>
          <w:kern w:val="0"/>
          <w:sz w:val="22"/>
          <w:szCs w:val="22"/>
          <w14:ligatures w14:val="none"/>
        </w:rPr>
        <w:t>Department:</w:t>
      </w:r>
      <w:r w:rsidRPr="00297E9C">
        <w:rPr>
          <w:rFonts w:eastAsia="Times New Roman" w:cs="Segoe UI"/>
          <w:kern w:val="0"/>
          <w:sz w:val="22"/>
          <w:szCs w:val="22"/>
          <w14:ligatures w14:val="none"/>
        </w:rPr>
        <w:t xml:space="preserve"> Property and Casualty Claims</w:t>
      </w:r>
      <w:r w:rsidRPr="00297E9C">
        <w:rPr>
          <w:rFonts w:eastAsia="Times New Roman" w:cs="Segoe UI"/>
          <w:kern w:val="0"/>
          <w:sz w:val="22"/>
          <w:szCs w:val="22"/>
          <w14:ligatures w14:val="none"/>
        </w:rPr>
        <w:br/>
      </w:r>
      <w:r w:rsidRPr="00297E9C">
        <w:rPr>
          <w:rFonts w:eastAsia="Times New Roman" w:cs="Segoe UI"/>
          <w:b/>
          <w:bCs/>
          <w:kern w:val="0"/>
          <w:sz w:val="22"/>
          <w:szCs w:val="22"/>
          <w14:ligatures w14:val="none"/>
        </w:rPr>
        <w:t>Exempt/Non-Exempt:</w:t>
      </w:r>
      <w:r w:rsidRPr="00297E9C">
        <w:rPr>
          <w:rFonts w:eastAsia="Times New Roman" w:cs="Segoe UI"/>
          <w:kern w:val="0"/>
          <w:sz w:val="22"/>
          <w:szCs w:val="22"/>
          <w14:ligatures w14:val="none"/>
        </w:rPr>
        <w:t xml:space="preserve"> Exempt</w:t>
      </w:r>
      <w:r w:rsidRPr="00297E9C">
        <w:rPr>
          <w:rFonts w:eastAsia="Times New Roman" w:cs="Segoe UI"/>
          <w:kern w:val="0"/>
          <w:sz w:val="22"/>
          <w:szCs w:val="22"/>
          <w14:ligatures w14:val="none"/>
        </w:rPr>
        <w:br/>
      </w:r>
      <w:r w:rsidRPr="00297E9C">
        <w:rPr>
          <w:rFonts w:eastAsia="Times New Roman" w:cs="Segoe UI"/>
          <w:b/>
          <w:bCs/>
          <w:kern w:val="0"/>
          <w:sz w:val="22"/>
          <w:szCs w:val="22"/>
          <w14:ligatures w14:val="none"/>
        </w:rPr>
        <w:t>Reports To:</w:t>
      </w:r>
      <w:r w:rsidRPr="00297E9C">
        <w:rPr>
          <w:rFonts w:eastAsia="Times New Roman" w:cs="Segoe UI"/>
          <w:kern w:val="0"/>
          <w:sz w:val="22"/>
          <w:szCs w:val="22"/>
          <w14:ligatures w14:val="none"/>
        </w:rPr>
        <w:t xml:space="preserve"> Director of P/C Claims</w:t>
      </w:r>
      <w:r w:rsidRPr="00297E9C">
        <w:rPr>
          <w:rFonts w:eastAsia="Times New Roman" w:cs="Segoe UI"/>
          <w:kern w:val="0"/>
          <w:sz w:val="22"/>
          <w:szCs w:val="22"/>
          <w14:ligatures w14:val="none"/>
        </w:rPr>
        <w:br/>
      </w:r>
      <w:r w:rsidRPr="00297E9C">
        <w:rPr>
          <w:rFonts w:eastAsia="Times New Roman" w:cs="Segoe UI"/>
          <w:b/>
          <w:bCs/>
          <w:kern w:val="0"/>
          <w:sz w:val="22"/>
          <w:szCs w:val="22"/>
          <w14:ligatures w14:val="none"/>
        </w:rPr>
        <w:t>Pay Equity Group:</w:t>
      </w:r>
      <w:r w:rsidRPr="00297E9C">
        <w:rPr>
          <w:rFonts w:eastAsia="Times New Roman" w:cs="Segoe UI"/>
          <w:kern w:val="0"/>
          <w:sz w:val="22"/>
          <w:szCs w:val="22"/>
          <w14:ligatures w14:val="none"/>
        </w:rPr>
        <w:t xml:space="preserve"> </w:t>
      </w:r>
      <w:r w:rsidR="00DA70CA">
        <w:rPr>
          <w:rFonts w:eastAsia="Times New Roman" w:cs="Segoe UI"/>
          <w:kern w:val="0"/>
          <w:sz w:val="22"/>
          <w:szCs w:val="22"/>
          <w14:ligatures w14:val="none"/>
        </w:rPr>
        <w:t>3417232443112</w:t>
      </w:r>
    </w:p>
    <w:p w14:paraId="1D203E7D" w14:textId="66C9BFE7" w:rsidR="00297E9C" w:rsidRPr="00297E9C" w:rsidRDefault="00297E9C" w:rsidP="00297E9C">
      <w:pPr>
        <w:spacing w:after="0" w:line="300" w:lineRule="atLeast"/>
        <w:rPr>
          <w:rFonts w:eastAsia="Times New Roman" w:cs="Segoe UI"/>
          <w:kern w:val="0"/>
          <w:sz w:val="22"/>
          <w:szCs w:val="22"/>
          <w14:ligatures w14:val="none"/>
        </w:rPr>
      </w:pPr>
      <w:r w:rsidRPr="00297E9C">
        <w:rPr>
          <w:rFonts w:eastAsia="Times New Roman" w:cs="Segoe UI"/>
          <w:b/>
          <w:bCs/>
          <w:kern w:val="0"/>
          <w:sz w:val="22"/>
          <w:szCs w:val="22"/>
          <w14:ligatures w14:val="none"/>
        </w:rPr>
        <w:t>Effective Date:</w:t>
      </w:r>
      <w:r w:rsidRPr="00297E9C">
        <w:rPr>
          <w:rFonts w:eastAsia="Times New Roman" w:cs="Segoe UI"/>
          <w:kern w:val="0"/>
          <w:sz w:val="22"/>
          <w:szCs w:val="22"/>
          <w14:ligatures w14:val="none"/>
        </w:rPr>
        <w:t xml:space="preserve"> July 2026</w:t>
      </w:r>
    </w:p>
    <w:p w14:paraId="3D50F987" w14:textId="77777777" w:rsidR="00297E9C" w:rsidRDefault="00297E9C" w:rsidP="00751ECA">
      <w:pPr>
        <w:tabs>
          <w:tab w:val="left" w:pos="-720"/>
          <w:tab w:val="left" w:pos="2160"/>
          <w:tab w:val="left" w:pos="5760"/>
        </w:tabs>
        <w:suppressAutoHyphens/>
        <w:spacing w:after="0" w:line="240" w:lineRule="auto"/>
        <w:jc w:val="center"/>
        <w:rPr>
          <w:rFonts w:eastAsia="Times New Roman" w:cs="Calibri"/>
          <w:sz w:val="22"/>
          <w:szCs w:val="22"/>
        </w:rPr>
      </w:pPr>
    </w:p>
    <w:p w14:paraId="70BCB9E4" w14:textId="28C233FB" w:rsidR="000B3C14" w:rsidRPr="00751ECA" w:rsidRDefault="000B3C14" w:rsidP="00751ECA">
      <w:pPr>
        <w:tabs>
          <w:tab w:val="left" w:pos="-720"/>
          <w:tab w:val="left" w:pos="2160"/>
          <w:tab w:val="left" w:pos="5760"/>
        </w:tabs>
        <w:suppressAutoHyphens/>
        <w:spacing w:after="0" w:line="240" w:lineRule="auto"/>
        <w:jc w:val="center"/>
        <w:rPr>
          <w:rFonts w:eastAsia="Times New Roman" w:cs="Calibri"/>
          <w:sz w:val="22"/>
          <w:szCs w:val="22"/>
        </w:rPr>
      </w:pPr>
      <w:r w:rsidRPr="00751ECA">
        <w:rPr>
          <w:rFonts w:eastAsia="Times New Roman" w:cs="Calibri"/>
          <w:sz w:val="22"/>
          <w:szCs w:val="22"/>
        </w:rPr>
        <w:t xml:space="preserve">x </w:t>
      </w:r>
      <w:proofErr w:type="gramStart"/>
      <w:r w:rsidRPr="00751ECA">
        <w:rPr>
          <w:rFonts w:eastAsia="Times New Roman" w:cs="Calibri"/>
          <w:sz w:val="22"/>
          <w:szCs w:val="22"/>
        </w:rPr>
        <w:t>New</w:t>
      </w:r>
      <w:proofErr w:type="gramEnd"/>
      <w:r w:rsidRPr="00751ECA">
        <w:rPr>
          <w:rFonts w:eastAsia="Times New Roman" w:cs="Calibri"/>
          <w:sz w:val="22"/>
          <w:szCs w:val="22"/>
        </w:rPr>
        <w:t xml:space="preserve"> position          </w:t>
      </w:r>
      <w:r w:rsidRPr="00751ECA">
        <w:rPr>
          <w:rFonts w:eastAsia="Times New Roman" w:cs="Calibri"/>
          <w:sz w:val="22"/>
          <w:szCs w:val="22"/>
        </w:rPr>
        <w:fldChar w:fldCharType="begin">
          <w:ffData>
            <w:name w:val="Check2"/>
            <w:enabled/>
            <w:calcOnExit w:val="0"/>
            <w:checkBox>
              <w:sizeAuto/>
              <w:default w:val="0"/>
              <w:checked w:val="0"/>
            </w:checkBox>
          </w:ffData>
        </w:fldChar>
      </w:r>
      <w:bookmarkStart w:id="0" w:name="Check2"/>
      <w:r w:rsidRPr="00751ECA">
        <w:rPr>
          <w:rFonts w:eastAsia="Times New Roman" w:cs="Calibri"/>
          <w:sz w:val="22"/>
          <w:szCs w:val="22"/>
        </w:rPr>
        <w:instrText xml:space="preserve"> FORMCHECKBOX </w:instrText>
      </w:r>
      <w:r w:rsidRPr="00751ECA">
        <w:rPr>
          <w:rFonts w:eastAsia="Times New Roman" w:cs="Calibri"/>
          <w:sz w:val="22"/>
          <w:szCs w:val="22"/>
        </w:rPr>
      </w:r>
      <w:r w:rsidRPr="00751ECA">
        <w:rPr>
          <w:rFonts w:eastAsia="Times New Roman" w:cs="Calibri"/>
          <w:sz w:val="22"/>
          <w:szCs w:val="22"/>
        </w:rPr>
        <w:fldChar w:fldCharType="separate"/>
      </w:r>
      <w:r w:rsidRPr="00751ECA">
        <w:rPr>
          <w:rFonts w:eastAsia="Times New Roman" w:cs="Calibri"/>
          <w:sz w:val="22"/>
          <w:szCs w:val="22"/>
        </w:rPr>
        <w:fldChar w:fldCharType="end"/>
      </w:r>
      <w:bookmarkEnd w:id="0"/>
      <w:r w:rsidRPr="00751ECA">
        <w:rPr>
          <w:rFonts w:eastAsia="Times New Roman" w:cs="Calibri"/>
          <w:sz w:val="22"/>
          <w:szCs w:val="22"/>
        </w:rPr>
        <w:t xml:space="preserve"> </w:t>
      </w:r>
      <w:proofErr w:type="spellStart"/>
      <w:r w:rsidRPr="00751ECA">
        <w:rPr>
          <w:rFonts w:eastAsia="Times New Roman" w:cs="Calibri"/>
          <w:sz w:val="22"/>
          <w:szCs w:val="22"/>
        </w:rPr>
        <w:t>Position</w:t>
      </w:r>
      <w:proofErr w:type="spellEnd"/>
      <w:r w:rsidRPr="00751ECA">
        <w:rPr>
          <w:rFonts w:eastAsia="Times New Roman" w:cs="Calibri"/>
          <w:sz w:val="22"/>
          <w:szCs w:val="22"/>
        </w:rPr>
        <w:t xml:space="preserve"> change          </w:t>
      </w:r>
      <w:r w:rsidRPr="00751ECA">
        <w:rPr>
          <w:rFonts w:eastAsia="Times New Roman" w:cs="Calibri"/>
          <w:sz w:val="22"/>
          <w:szCs w:val="22"/>
        </w:rPr>
        <w:fldChar w:fldCharType="begin">
          <w:ffData>
            <w:name w:val="Check1"/>
            <w:enabled/>
            <w:calcOnExit w:val="0"/>
            <w:checkBox>
              <w:sizeAuto/>
              <w:default w:val="0"/>
            </w:checkBox>
          </w:ffData>
        </w:fldChar>
      </w:r>
      <w:r w:rsidRPr="00751ECA">
        <w:rPr>
          <w:rFonts w:eastAsia="Times New Roman" w:cs="Calibri"/>
          <w:sz w:val="22"/>
          <w:szCs w:val="22"/>
        </w:rPr>
        <w:instrText xml:space="preserve"> FORMCHECKBOX </w:instrText>
      </w:r>
      <w:r w:rsidRPr="00751ECA">
        <w:rPr>
          <w:rFonts w:eastAsia="Times New Roman" w:cs="Calibri"/>
          <w:sz w:val="22"/>
          <w:szCs w:val="22"/>
        </w:rPr>
      </w:r>
      <w:r w:rsidRPr="00751ECA">
        <w:rPr>
          <w:rFonts w:eastAsia="Times New Roman" w:cs="Calibri"/>
          <w:sz w:val="22"/>
          <w:szCs w:val="22"/>
        </w:rPr>
        <w:fldChar w:fldCharType="separate"/>
      </w:r>
      <w:r w:rsidRPr="00751ECA">
        <w:rPr>
          <w:rFonts w:eastAsia="Times New Roman" w:cs="Calibri"/>
          <w:sz w:val="22"/>
          <w:szCs w:val="22"/>
        </w:rPr>
        <w:fldChar w:fldCharType="end"/>
      </w:r>
      <w:r w:rsidRPr="00751ECA">
        <w:rPr>
          <w:rFonts w:eastAsia="Times New Roman" w:cs="Calibri"/>
          <w:sz w:val="22"/>
          <w:szCs w:val="22"/>
        </w:rPr>
        <w:t xml:space="preserve">Updated </w:t>
      </w:r>
    </w:p>
    <w:p w14:paraId="78BE4C5D" w14:textId="27FAAAEC" w:rsidR="008405F9" w:rsidRPr="00751ECA" w:rsidRDefault="008405F9" w:rsidP="00751ECA">
      <w:pPr>
        <w:pStyle w:val="paragraph"/>
        <w:pBdr>
          <w:bottom w:val="single" w:sz="12" w:space="1" w:color="auto"/>
        </w:pBdr>
        <w:spacing w:before="0" w:beforeAutospacing="0" w:after="0" w:afterAutospacing="0"/>
        <w:textAlignment w:val="baseline"/>
        <w:rPr>
          <w:rFonts w:asciiTheme="minorHAnsi" w:hAnsiTheme="minorHAnsi" w:cs="Calibri"/>
          <w:sz w:val="22"/>
          <w:szCs w:val="22"/>
        </w:rPr>
      </w:pPr>
    </w:p>
    <w:p w14:paraId="37848818" w14:textId="567BE0FF"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33146EAB" w14:textId="77777777" w:rsidR="00751ECA" w:rsidRDefault="008405F9" w:rsidP="00751ECA">
      <w:pPr>
        <w:pStyle w:val="paragraph"/>
        <w:spacing w:before="0" w:beforeAutospacing="0" w:after="0" w:afterAutospacing="0"/>
        <w:textAlignment w:val="baseline"/>
        <w:rPr>
          <w:rStyle w:val="normaltextrun"/>
          <w:rFonts w:asciiTheme="minorHAnsi" w:hAnsiTheme="minorHAnsi" w:cs="Calibri"/>
          <w:b/>
          <w:bCs/>
          <w:sz w:val="22"/>
          <w:szCs w:val="22"/>
        </w:rPr>
      </w:pPr>
      <w:r w:rsidRPr="00751ECA">
        <w:rPr>
          <w:rStyle w:val="normaltextrun"/>
          <w:rFonts w:asciiTheme="minorHAnsi" w:hAnsiTheme="minorHAnsi" w:cs="Calibri"/>
          <w:b/>
          <w:bCs/>
          <w:sz w:val="22"/>
          <w:szCs w:val="22"/>
        </w:rPr>
        <w:t>General Position Summary:</w:t>
      </w:r>
    </w:p>
    <w:p w14:paraId="012AE33E" w14:textId="576AB0FB" w:rsidR="00161441" w:rsidRPr="000E6897" w:rsidRDefault="00161441" w:rsidP="00751ECA">
      <w:pPr>
        <w:pStyle w:val="paragraph"/>
        <w:spacing w:before="0" w:beforeAutospacing="0" w:after="0" w:afterAutospacing="0"/>
        <w:textAlignment w:val="baseline"/>
        <w:rPr>
          <w:rFonts w:asciiTheme="minorHAnsi" w:hAnsiTheme="minorHAnsi" w:cs="Calibri"/>
          <w:sz w:val="22"/>
          <w:szCs w:val="22"/>
        </w:rPr>
      </w:pPr>
      <w:r w:rsidRPr="000E6897">
        <w:rPr>
          <w:rFonts w:asciiTheme="minorHAnsi" w:hAnsiTheme="minorHAnsi" w:cs="Segoe UI"/>
          <w:sz w:val="22"/>
          <w:szCs w:val="22"/>
        </w:rPr>
        <w:t>The</w:t>
      </w:r>
      <w:r w:rsidRPr="000E6897">
        <w:rPr>
          <w:rFonts w:asciiTheme="minorHAnsi" w:hAnsiTheme="minorHAnsi" w:cs="Segoe UI"/>
          <w:b/>
          <w:bCs/>
          <w:sz w:val="22"/>
          <w:szCs w:val="22"/>
        </w:rPr>
        <w:t xml:space="preserve"> </w:t>
      </w:r>
      <w:r w:rsidRPr="000E6897">
        <w:rPr>
          <w:rStyle w:val="Strong"/>
          <w:rFonts w:asciiTheme="minorHAnsi" w:hAnsiTheme="minorHAnsi" w:cs="Segoe UI"/>
          <w:b w:val="0"/>
          <w:bCs w:val="0"/>
          <w:sz w:val="22"/>
          <w:szCs w:val="22"/>
        </w:rPr>
        <w:t>Claims Operations Analyst / Senior Claims Consultant</w:t>
      </w:r>
      <w:r w:rsidRPr="000E6897">
        <w:rPr>
          <w:rFonts w:asciiTheme="minorHAnsi" w:hAnsiTheme="minorHAnsi" w:cs="Segoe UI"/>
          <w:sz w:val="22"/>
          <w:szCs w:val="22"/>
        </w:rPr>
        <w:t xml:space="preserve"> serves a dual role within the Property &amp; Casualty (P&amp;C) Claims Department. This position combines advanced claims operations analysis with direct management of complex property and casualty claims.</w:t>
      </w:r>
    </w:p>
    <w:p w14:paraId="655C7A51" w14:textId="77777777" w:rsidR="00161441" w:rsidRPr="000E6897" w:rsidRDefault="00161441" w:rsidP="00751ECA">
      <w:pPr>
        <w:pStyle w:val="NormalWeb"/>
        <w:spacing w:after="0" w:afterAutospacing="0"/>
        <w:rPr>
          <w:rFonts w:asciiTheme="minorHAnsi" w:hAnsiTheme="minorHAnsi" w:cs="Segoe UI"/>
          <w:sz w:val="22"/>
          <w:szCs w:val="22"/>
        </w:rPr>
      </w:pPr>
      <w:r w:rsidRPr="000E6897">
        <w:rPr>
          <w:rFonts w:asciiTheme="minorHAnsi" w:hAnsiTheme="minorHAnsi" w:cs="Segoe UI"/>
          <w:sz w:val="22"/>
          <w:szCs w:val="22"/>
        </w:rPr>
        <w:t xml:space="preserve">As the </w:t>
      </w:r>
      <w:r w:rsidRPr="000E6897">
        <w:rPr>
          <w:rStyle w:val="Strong"/>
          <w:rFonts w:asciiTheme="minorHAnsi" w:hAnsiTheme="minorHAnsi" w:cs="Segoe UI"/>
          <w:b w:val="0"/>
          <w:bCs w:val="0"/>
          <w:sz w:val="22"/>
          <w:szCs w:val="22"/>
        </w:rPr>
        <w:t>Claims Operations Analyst</w:t>
      </w:r>
      <w:r w:rsidRPr="000E6897">
        <w:rPr>
          <w:rFonts w:asciiTheme="minorHAnsi" w:hAnsiTheme="minorHAnsi" w:cs="Segoe UI"/>
          <w:sz w:val="22"/>
          <w:szCs w:val="22"/>
        </w:rPr>
        <w:t>, the position supports claims administration by analyzing data, evaluating processes, ensuring regulatory compliance, and implementing system and workflow improvements. The role serves as a liaison between Claims, Information Technology, underwriting, risk management, and business stakeholders to enhance the efficiency, accuracy, and effectiveness of claims operations.</w:t>
      </w:r>
    </w:p>
    <w:p w14:paraId="27CD697E" w14:textId="77777777" w:rsidR="00161441" w:rsidRPr="000E6897" w:rsidRDefault="00161441" w:rsidP="00751ECA">
      <w:pPr>
        <w:pStyle w:val="NormalWeb"/>
        <w:spacing w:after="0" w:afterAutospacing="0"/>
        <w:rPr>
          <w:rFonts w:asciiTheme="minorHAnsi" w:hAnsiTheme="minorHAnsi" w:cs="Segoe UI"/>
          <w:sz w:val="22"/>
          <w:szCs w:val="22"/>
        </w:rPr>
      </w:pPr>
      <w:r w:rsidRPr="000E6897">
        <w:rPr>
          <w:rFonts w:asciiTheme="minorHAnsi" w:hAnsiTheme="minorHAnsi" w:cs="Segoe UI"/>
          <w:sz w:val="22"/>
          <w:szCs w:val="22"/>
        </w:rPr>
        <w:t xml:space="preserve">As the </w:t>
      </w:r>
      <w:r w:rsidRPr="000E6897">
        <w:rPr>
          <w:rStyle w:val="Strong"/>
          <w:rFonts w:asciiTheme="minorHAnsi" w:hAnsiTheme="minorHAnsi" w:cs="Segoe UI"/>
          <w:b w:val="0"/>
          <w:bCs w:val="0"/>
          <w:sz w:val="22"/>
          <w:szCs w:val="22"/>
        </w:rPr>
        <w:t>Senior Claims Consultant</w:t>
      </w:r>
      <w:r w:rsidRPr="000E6897">
        <w:rPr>
          <w:rFonts w:asciiTheme="minorHAnsi" w:hAnsiTheme="minorHAnsi" w:cs="Segoe UI"/>
          <w:b/>
          <w:bCs/>
          <w:sz w:val="22"/>
          <w:szCs w:val="22"/>
        </w:rPr>
        <w:t>,</w:t>
      </w:r>
      <w:r w:rsidRPr="000E6897">
        <w:rPr>
          <w:rFonts w:asciiTheme="minorHAnsi" w:hAnsiTheme="minorHAnsi" w:cs="Segoe UI"/>
          <w:sz w:val="22"/>
          <w:szCs w:val="22"/>
        </w:rPr>
        <w:t xml:space="preserve"> the position independently investigates, evaluates, manages, and resolves complex property and casualty claims. The incumbent provides strategic claim direction, participates in litigation management, evaluates coverage, establishes reserves, negotiates settlements, and delivers exceptional service to members and claimants.</w:t>
      </w:r>
    </w:p>
    <w:p w14:paraId="0E54D394" w14:textId="77777777" w:rsidR="00161441" w:rsidRPr="000E6897" w:rsidRDefault="00161441" w:rsidP="00751ECA">
      <w:pPr>
        <w:pStyle w:val="NormalWeb"/>
        <w:spacing w:after="0" w:afterAutospacing="0"/>
        <w:rPr>
          <w:rFonts w:asciiTheme="minorHAnsi" w:hAnsiTheme="minorHAnsi" w:cs="Segoe UI"/>
          <w:b/>
          <w:bCs/>
          <w:sz w:val="22"/>
          <w:szCs w:val="22"/>
        </w:rPr>
      </w:pPr>
      <w:r w:rsidRPr="000E6897">
        <w:rPr>
          <w:rFonts w:asciiTheme="minorHAnsi" w:hAnsiTheme="minorHAnsi" w:cs="Segoe UI"/>
          <w:sz w:val="22"/>
          <w:szCs w:val="22"/>
        </w:rPr>
        <w:t xml:space="preserve">The Senior Claims Consultant has </w:t>
      </w:r>
      <w:r w:rsidRPr="000E6897">
        <w:rPr>
          <w:rStyle w:val="Strong"/>
          <w:rFonts w:asciiTheme="minorHAnsi" w:hAnsiTheme="minorHAnsi" w:cs="Segoe UI"/>
          <w:b w:val="0"/>
          <w:bCs w:val="0"/>
          <w:sz w:val="22"/>
          <w:szCs w:val="22"/>
        </w:rPr>
        <w:t>$100,000 reserve authority and $100,000 settlement/check-writing authority</w:t>
      </w:r>
      <w:r w:rsidRPr="000E6897">
        <w:rPr>
          <w:rFonts w:asciiTheme="minorHAnsi" w:hAnsiTheme="minorHAnsi" w:cs="Segoe UI"/>
          <w:b/>
          <w:bCs/>
          <w:sz w:val="22"/>
          <w:szCs w:val="22"/>
        </w:rPr>
        <w:t>.</w:t>
      </w:r>
    </w:p>
    <w:p w14:paraId="40DC63AE" w14:textId="5A4E85D9" w:rsidR="00595B72" w:rsidRPr="00751ECA" w:rsidRDefault="00595B72" w:rsidP="00751ECA">
      <w:pPr>
        <w:spacing w:after="0" w:line="240" w:lineRule="auto"/>
        <w:rPr>
          <w:rFonts w:eastAsia="Times New Roman" w:cs="Calibri"/>
          <w:kern w:val="0"/>
          <w:sz w:val="22"/>
          <w:szCs w:val="22"/>
          <w14:ligatures w14:val="none"/>
        </w:rPr>
      </w:pPr>
    </w:p>
    <w:p w14:paraId="796EBF09" w14:textId="67F901D9"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Essential Functions/Major Assignments:</w:t>
      </w:r>
    </w:p>
    <w:p w14:paraId="3A09DE77" w14:textId="77777777" w:rsidR="00802B84" w:rsidRPr="00751ECA" w:rsidRDefault="008405F9" w:rsidP="00751ECA">
      <w:pPr>
        <w:pStyle w:val="paragraph"/>
        <w:spacing w:before="0" w:beforeAutospacing="0" w:after="0" w:afterAutospacing="0"/>
        <w:textAlignment w:val="baseline"/>
        <w:rPr>
          <w:rStyle w:val="normaltextrun"/>
          <w:rFonts w:asciiTheme="minorHAnsi" w:hAnsiTheme="minorHAnsi" w:cs="Calibri"/>
          <w:sz w:val="22"/>
          <w:szCs w:val="22"/>
        </w:rPr>
      </w:pPr>
      <w:r w:rsidRPr="00751ECA">
        <w:rPr>
          <w:rStyle w:val="normaltextrun"/>
          <w:rFonts w:asciiTheme="minorHAnsi" w:hAnsiTheme="minorHAnsi" w:cs="Calibri"/>
          <w:sz w:val="22"/>
          <w:szCs w:val="22"/>
        </w:rPr>
        <w:t>(Illustrative Only) </w:t>
      </w:r>
    </w:p>
    <w:p w14:paraId="0CFCD851" w14:textId="77777777" w:rsidR="00282DE9" w:rsidRPr="000E6897" w:rsidRDefault="00282DE9" w:rsidP="00751ECA">
      <w:pPr>
        <w:spacing w:before="100" w:beforeAutospacing="1" w:after="100" w:afterAutospacing="1" w:line="240" w:lineRule="auto"/>
        <w:outlineLvl w:val="1"/>
        <w:rPr>
          <w:rFonts w:eastAsia="Times New Roman" w:cs="Segoe UI"/>
          <w:b/>
          <w:bCs/>
          <w:kern w:val="0"/>
          <w:sz w:val="22"/>
          <w:szCs w:val="22"/>
          <w:u w:val="single"/>
          <w14:ligatures w14:val="none"/>
        </w:rPr>
      </w:pPr>
      <w:r w:rsidRPr="000E6897">
        <w:rPr>
          <w:rFonts w:eastAsia="Times New Roman" w:cs="Segoe UI"/>
          <w:b/>
          <w:bCs/>
          <w:kern w:val="0"/>
          <w:sz w:val="22"/>
          <w:szCs w:val="22"/>
          <w:u w:val="single"/>
          <w14:ligatures w14:val="none"/>
        </w:rPr>
        <w:t>Claims Operations Analyst Responsibilities</w:t>
      </w:r>
    </w:p>
    <w:p w14:paraId="6DE175DF" w14:textId="77777777" w:rsidR="000E6897" w:rsidRDefault="00282DE9" w:rsidP="000E6897">
      <w:pPr>
        <w:spacing w:before="100" w:beforeAutospacing="1" w:after="100" w:afterAutospacing="1"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Claims Quality, Compliance, and Risk Management</w:t>
      </w:r>
    </w:p>
    <w:p w14:paraId="6509397D" w14:textId="77777777" w:rsidR="000E6897" w:rsidRPr="000E6897" w:rsidRDefault="00282DE9" w:rsidP="000E6897">
      <w:pPr>
        <w:pStyle w:val="ListParagraph"/>
        <w:numPr>
          <w:ilvl w:val="0"/>
          <w:numId w:val="37"/>
        </w:numPr>
        <w:spacing w:before="100" w:beforeAutospacing="1" w:after="100" w:afterAutospacing="1" w:line="240" w:lineRule="auto"/>
        <w:outlineLvl w:val="2"/>
        <w:rPr>
          <w:rFonts w:eastAsia="Times New Roman" w:cs="Segoe UI"/>
          <w:b/>
          <w:bCs/>
          <w:kern w:val="0"/>
          <w:sz w:val="22"/>
          <w:szCs w:val="22"/>
          <w14:ligatures w14:val="none"/>
        </w:rPr>
      </w:pPr>
      <w:r w:rsidRPr="000E6897">
        <w:rPr>
          <w:rFonts w:eastAsia="Times New Roman" w:cs="Segoe UI"/>
          <w:kern w:val="0"/>
          <w:sz w:val="22"/>
          <w:szCs w:val="22"/>
          <w14:ligatures w14:val="none"/>
        </w:rPr>
        <w:lastRenderedPageBreak/>
        <w:t xml:space="preserve">Conduct operational and </w:t>
      </w:r>
      <w:proofErr w:type="gramStart"/>
      <w:r w:rsidRPr="000E6897">
        <w:rPr>
          <w:rFonts w:eastAsia="Times New Roman" w:cs="Segoe UI"/>
          <w:kern w:val="0"/>
          <w:sz w:val="22"/>
          <w:szCs w:val="22"/>
          <w14:ligatures w14:val="none"/>
        </w:rPr>
        <w:t>file</w:t>
      </w:r>
      <w:proofErr w:type="gramEnd"/>
      <w:r w:rsidRPr="000E6897">
        <w:rPr>
          <w:rFonts w:eastAsia="Times New Roman" w:cs="Segoe UI"/>
          <w:kern w:val="0"/>
          <w:sz w:val="22"/>
          <w:szCs w:val="22"/>
          <w14:ligatures w14:val="none"/>
        </w:rPr>
        <w:t xml:space="preserve"> audits to evaluate compliance with claims handling standards, regulatory requirements, reinsurance reporting obligations, internal procedures, and industry best practices.</w:t>
      </w:r>
    </w:p>
    <w:p w14:paraId="22BFEDC3" w14:textId="77777777" w:rsidR="000E6897" w:rsidRPr="000E6897" w:rsidRDefault="00282DE9" w:rsidP="000E6897">
      <w:pPr>
        <w:pStyle w:val="ListParagraph"/>
        <w:numPr>
          <w:ilvl w:val="0"/>
          <w:numId w:val="37"/>
        </w:numPr>
        <w:spacing w:before="100" w:beforeAutospacing="1" w:after="100" w:afterAutospacing="1" w:line="240" w:lineRule="auto"/>
        <w:outlineLvl w:val="2"/>
        <w:rPr>
          <w:rFonts w:eastAsia="Times New Roman" w:cs="Segoe UI"/>
          <w:b/>
          <w:bCs/>
          <w:kern w:val="0"/>
          <w:sz w:val="22"/>
          <w:szCs w:val="22"/>
          <w14:ligatures w14:val="none"/>
        </w:rPr>
      </w:pPr>
      <w:r w:rsidRPr="000E6897">
        <w:rPr>
          <w:rFonts w:eastAsia="Times New Roman" w:cs="Segoe UI"/>
          <w:kern w:val="0"/>
          <w:sz w:val="22"/>
          <w:szCs w:val="22"/>
          <w14:ligatures w14:val="none"/>
        </w:rPr>
        <w:t>Monitor claims files to ensure timely excess/reinsurance carrier notification and compliance with required coverage documentation.</w:t>
      </w:r>
    </w:p>
    <w:p w14:paraId="4E5C662D" w14:textId="77777777" w:rsidR="000E6897" w:rsidRPr="000E6897" w:rsidRDefault="00282DE9" w:rsidP="000E6897">
      <w:pPr>
        <w:pStyle w:val="ListParagraph"/>
        <w:numPr>
          <w:ilvl w:val="0"/>
          <w:numId w:val="37"/>
        </w:numPr>
        <w:spacing w:before="100" w:beforeAutospacing="1" w:after="100" w:afterAutospacing="1" w:line="240" w:lineRule="auto"/>
        <w:outlineLvl w:val="2"/>
        <w:rPr>
          <w:rFonts w:eastAsia="Times New Roman" w:cs="Segoe UI"/>
          <w:b/>
          <w:bCs/>
          <w:kern w:val="0"/>
          <w:sz w:val="22"/>
          <w:szCs w:val="22"/>
          <w14:ligatures w14:val="none"/>
        </w:rPr>
      </w:pPr>
      <w:r w:rsidRPr="000E6897">
        <w:rPr>
          <w:rFonts w:eastAsia="Times New Roman" w:cs="Segoe UI"/>
          <w:kern w:val="0"/>
          <w:sz w:val="22"/>
          <w:szCs w:val="22"/>
          <w14:ligatures w14:val="none"/>
        </w:rPr>
        <w:t>Ensure reservation of rights letters are issued and documented when appropriate.</w:t>
      </w:r>
    </w:p>
    <w:p w14:paraId="20302365" w14:textId="77777777" w:rsidR="000E6897" w:rsidRPr="000E6897" w:rsidRDefault="00282DE9" w:rsidP="000E6897">
      <w:pPr>
        <w:pStyle w:val="ListParagraph"/>
        <w:numPr>
          <w:ilvl w:val="0"/>
          <w:numId w:val="37"/>
        </w:numPr>
        <w:spacing w:before="100" w:beforeAutospacing="1" w:after="100" w:afterAutospacing="1" w:line="240" w:lineRule="auto"/>
        <w:outlineLvl w:val="2"/>
        <w:rPr>
          <w:rFonts w:eastAsia="Times New Roman" w:cs="Segoe UI"/>
          <w:b/>
          <w:bCs/>
          <w:kern w:val="0"/>
          <w:sz w:val="22"/>
          <w:szCs w:val="22"/>
          <w14:ligatures w14:val="none"/>
        </w:rPr>
      </w:pPr>
      <w:r w:rsidRPr="000E6897">
        <w:rPr>
          <w:rFonts w:eastAsia="Times New Roman" w:cs="Segoe UI"/>
          <w:kern w:val="0"/>
          <w:sz w:val="22"/>
          <w:szCs w:val="22"/>
          <w14:ligatures w14:val="none"/>
        </w:rPr>
        <w:t>Review claims for accuracy, completeness, reserve adequacy, coding integrity, and compliance with established standards.</w:t>
      </w:r>
    </w:p>
    <w:p w14:paraId="50B3F2D0" w14:textId="77777777" w:rsidR="000E6897" w:rsidRPr="000E6897" w:rsidRDefault="00282DE9" w:rsidP="000E6897">
      <w:pPr>
        <w:pStyle w:val="ListParagraph"/>
        <w:numPr>
          <w:ilvl w:val="0"/>
          <w:numId w:val="37"/>
        </w:numPr>
        <w:spacing w:before="100" w:beforeAutospacing="1" w:after="100" w:afterAutospacing="1" w:line="240" w:lineRule="auto"/>
        <w:outlineLvl w:val="2"/>
        <w:rPr>
          <w:rFonts w:eastAsia="Times New Roman" w:cs="Segoe UI"/>
          <w:b/>
          <w:bCs/>
          <w:kern w:val="0"/>
          <w:sz w:val="22"/>
          <w:szCs w:val="22"/>
          <w14:ligatures w14:val="none"/>
        </w:rPr>
      </w:pPr>
      <w:r w:rsidRPr="000E6897">
        <w:rPr>
          <w:rFonts w:eastAsia="Times New Roman" w:cs="Segoe UI"/>
          <w:kern w:val="0"/>
          <w:sz w:val="22"/>
          <w:szCs w:val="22"/>
          <w14:ligatures w14:val="none"/>
        </w:rPr>
        <w:t>Monitor and validate data reported through MMSEA and other regulatory reporting systems.</w:t>
      </w:r>
    </w:p>
    <w:p w14:paraId="20F00E7A" w14:textId="42FBCB52" w:rsidR="00282DE9" w:rsidRPr="000E6897" w:rsidRDefault="00282DE9" w:rsidP="000E6897">
      <w:pPr>
        <w:pStyle w:val="ListParagraph"/>
        <w:numPr>
          <w:ilvl w:val="0"/>
          <w:numId w:val="37"/>
        </w:numPr>
        <w:spacing w:before="100" w:beforeAutospacing="1" w:after="100" w:afterAutospacing="1" w:line="240" w:lineRule="auto"/>
        <w:outlineLvl w:val="2"/>
        <w:rPr>
          <w:rFonts w:eastAsia="Times New Roman" w:cs="Segoe UI"/>
          <w:b/>
          <w:bCs/>
          <w:kern w:val="0"/>
          <w:sz w:val="22"/>
          <w:szCs w:val="22"/>
          <w14:ligatures w14:val="none"/>
        </w:rPr>
      </w:pPr>
      <w:r w:rsidRPr="000E6897">
        <w:rPr>
          <w:rFonts w:eastAsia="Times New Roman" w:cs="Segoe UI"/>
          <w:kern w:val="0"/>
          <w:sz w:val="22"/>
          <w:szCs w:val="22"/>
          <w14:ligatures w14:val="none"/>
        </w:rPr>
        <w:t>Analyze reserve trends and provide recommendations regarding reserve adequacy, loss projections, and financial exposure.</w:t>
      </w:r>
    </w:p>
    <w:p w14:paraId="73EC9A8C" w14:textId="77777777" w:rsidR="0053647E" w:rsidRDefault="00282DE9" w:rsidP="0053647E">
      <w:pPr>
        <w:spacing w:after="0"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Business Analysis and Operational Improvemen</w:t>
      </w:r>
      <w:r w:rsidR="0053647E">
        <w:rPr>
          <w:rFonts w:eastAsia="Times New Roman" w:cs="Segoe UI"/>
          <w:b/>
          <w:bCs/>
          <w:kern w:val="0"/>
          <w:sz w:val="22"/>
          <w:szCs w:val="22"/>
          <w14:ligatures w14:val="none"/>
        </w:rPr>
        <w:t>t</w:t>
      </w:r>
    </w:p>
    <w:p w14:paraId="67B7DABA" w14:textId="77777777" w:rsidR="0053647E" w:rsidRPr="0053647E" w:rsidRDefault="00282DE9" w:rsidP="0053647E">
      <w:pPr>
        <w:pStyle w:val="ListParagraph"/>
        <w:numPr>
          <w:ilvl w:val="0"/>
          <w:numId w:val="38"/>
        </w:numPr>
        <w:spacing w:after="0" w:line="240" w:lineRule="auto"/>
        <w:outlineLvl w:val="2"/>
        <w:rPr>
          <w:rFonts w:eastAsia="Times New Roman" w:cs="Segoe UI"/>
          <w:b/>
          <w:bCs/>
          <w:kern w:val="0"/>
          <w:sz w:val="22"/>
          <w:szCs w:val="22"/>
          <w14:ligatures w14:val="none"/>
        </w:rPr>
      </w:pPr>
      <w:r w:rsidRPr="0053647E">
        <w:rPr>
          <w:rFonts w:eastAsia="Times New Roman" w:cs="Segoe UI"/>
          <w:kern w:val="0"/>
          <w:sz w:val="22"/>
          <w:szCs w:val="22"/>
          <w14:ligatures w14:val="none"/>
        </w:rPr>
        <w:t>Analyze claims data to identify trends, emerging risks, loss patterns, and opportunities for operational improvement.</w:t>
      </w:r>
    </w:p>
    <w:p w14:paraId="76316AF1" w14:textId="77777777" w:rsidR="0053647E" w:rsidRPr="0053647E" w:rsidRDefault="00282DE9" w:rsidP="0053647E">
      <w:pPr>
        <w:pStyle w:val="ListParagraph"/>
        <w:numPr>
          <w:ilvl w:val="0"/>
          <w:numId w:val="38"/>
        </w:numPr>
        <w:spacing w:after="0" w:line="240" w:lineRule="auto"/>
        <w:outlineLvl w:val="2"/>
        <w:rPr>
          <w:rFonts w:eastAsia="Times New Roman" w:cs="Segoe UI"/>
          <w:b/>
          <w:bCs/>
          <w:kern w:val="0"/>
          <w:sz w:val="22"/>
          <w:szCs w:val="22"/>
          <w14:ligatures w14:val="none"/>
        </w:rPr>
      </w:pPr>
      <w:r w:rsidRPr="0053647E">
        <w:rPr>
          <w:rFonts w:eastAsia="Times New Roman" w:cs="Segoe UI"/>
          <w:kern w:val="0"/>
          <w:sz w:val="22"/>
          <w:szCs w:val="22"/>
          <w14:ligatures w14:val="none"/>
        </w:rPr>
        <w:t>Develop and maintain operational reports, dashboards, performance metrics, and analytical tools to support management decision-making.</w:t>
      </w:r>
    </w:p>
    <w:p w14:paraId="068279B5" w14:textId="77777777" w:rsidR="0053647E" w:rsidRPr="0053647E" w:rsidRDefault="00282DE9" w:rsidP="0053647E">
      <w:pPr>
        <w:pStyle w:val="ListParagraph"/>
        <w:numPr>
          <w:ilvl w:val="0"/>
          <w:numId w:val="38"/>
        </w:numPr>
        <w:spacing w:after="0" w:line="240" w:lineRule="auto"/>
        <w:outlineLvl w:val="2"/>
        <w:rPr>
          <w:rFonts w:eastAsia="Times New Roman" w:cs="Segoe UI"/>
          <w:b/>
          <w:bCs/>
          <w:kern w:val="0"/>
          <w:sz w:val="22"/>
          <w:szCs w:val="22"/>
          <w14:ligatures w14:val="none"/>
        </w:rPr>
      </w:pPr>
      <w:r w:rsidRPr="0053647E">
        <w:rPr>
          <w:rFonts w:eastAsia="Times New Roman" w:cs="Segoe UI"/>
          <w:kern w:val="0"/>
          <w:sz w:val="22"/>
          <w:szCs w:val="22"/>
          <w14:ligatures w14:val="none"/>
        </w:rPr>
        <w:t>Evaluate workflows, systems, and business processes and recommend improvements to increase efficiency, consistency, and data integrity.</w:t>
      </w:r>
    </w:p>
    <w:p w14:paraId="39E610FF" w14:textId="77777777" w:rsidR="0053647E" w:rsidRPr="0053647E" w:rsidRDefault="00282DE9" w:rsidP="0053647E">
      <w:pPr>
        <w:pStyle w:val="ListParagraph"/>
        <w:numPr>
          <w:ilvl w:val="0"/>
          <w:numId w:val="38"/>
        </w:numPr>
        <w:spacing w:after="0" w:line="240" w:lineRule="auto"/>
        <w:outlineLvl w:val="2"/>
        <w:rPr>
          <w:rFonts w:eastAsia="Times New Roman" w:cs="Segoe UI"/>
          <w:b/>
          <w:bCs/>
          <w:kern w:val="0"/>
          <w:sz w:val="22"/>
          <w:szCs w:val="22"/>
          <w14:ligatures w14:val="none"/>
        </w:rPr>
      </w:pPr>
      <w:r w:rsidRPr="0053647E">
        <w:rPr>
          <w:rFonts w:eastAsia="Times New Roman" w:cs="Segoe UI"/>
          <w:kern w:val="0"/>
          <w:sz w:val="22"/>
          <w:szCs w:val="22"/>
          <w14:ligatures w14:val="none"/>
        </w:rPr>
        <w:t>Identify and support automation opportunities that improve claims operations.</w:t>
      </w:r>
    </w:p>
    <w:p w14:paraId="4E98CD12" w14:textId="77777777" w:rsidR="0053647E" w:rsidRPr="0053647E" w:rsidRDefault="00282DE9" w:rsidP="0053647E">
      <w:pPr>
        <w:pStyle w:val="ListParagraph"/>
        <w:numPr>
          <w:ilvl w:val="0"/>
          <w:numId w:val="38"/>
        </w:numPr>
        <w:spacing w:after="0" w:line="240" w:lineRule="auto"/>
        <w:outlineLvl w:val="2"/>
        <w:rPr>
          <w:rFonts w:eastAsia="Times New Roman" w:cs="Segoe UI"/>
          <w:b/>
          <w:bCs/>
          <w:kern w:val="0"/>
          <w:sz w:val="22"/>
          <w:szCs w:val="22"/>
          <w14:ligatures w14:val="none"/>
        </w:rPr>
      </w:pPr>
      <w:r w:rsidRPr="0053647E">
        <w:rPr>
          <w:rFonts w:eastAsia="Times New Roman" w:cs="Segoe UI"/>
          <w:kern w:val="0"/>
          <w:sz w:val="22"/>
          <w:szCs w:val="22"/>
          <w14:ligatures w14:val="none"/>
        </w:rPr>
        <w:t>Document business requirements, workflows, system configurations, and process changes.</w:t>
      </w:r>
    </w:p>
    <w:p w14:paraId="3CD3C4CE" w14:textId="7B3C2D0A" w:rsidR="00282DE9" w:rsidRPr="0053647E" w:rsidRDefault="00282DE9" w:rsidP="0053647E">
      <w:pPr>
        <w:pStyle w:val="ListParagraph"/>
        <w:numPr>
          <w:ilvl w:val="0"/>
          <w:numId w:val="38"/>
        </w:numPr>
        <w:spacing w:after="0" w:line="240" w:lineRule="auto"/>
        <w:outlineLvl w:val="2"/>
        <w:rPr>
          <w:rFonts w:eastAsia="Times New Roman" w:cs="Segoe UI"/>
          <w:b/>
          <w:bCs/>
          <w:kern w:val="0"/>
          <w:sz w:val="22"/>
          <w:szCs w:val="22"/>
          <w14:ligatures w14:val="none"/>
        </w:rPr>
      </w:pPr>
      <w:r w:rsidRPr="0053647E">
        <w:rPr>
          <w:rFonts w:eastAsia="Times New Roman" w:cs="Segoe UI"/>
          <w:kern w:val="0"/>
          <w:sz w:val="22"/>
          <w:szCs w:val="22"/>
          <w14:ligatures w14:val="none"/>
        </w:rPr>
        <w:t>Coordinate testing, validation, and implementation of system enhancements and process improvements.</w:t>
      </w:r>
    </w:p>
    <w:p w14:paraId="6FF9C0AE" w14:textId="77777777" w:rsidR="0053647E" w:rsidRPr="0053647E" w:rsidRDefault="0053647E" w:rsidP="0053647E">
      <w:pPr>
        <w:pStyle w:val="ListParagraph"/>
        <w:spacing w:after="0" w:line="240" w:lineRule="auto"/>
        <w:outlineLvl w:val="2"/>
        <w:rPr>
          <w:rFonts w:eastAsia="Times New Roman" w:cs="Segoe UI"/>
          <w:b/>
          <w:bCs/>
          <w:kern w:val="0"/>
          <w:sz w:val="22"/>
          <w:szCs w:val="22"/>
          <w14:ligatures w14:val="none"/>
        </w:rPr>
      </w:pPr>
    </w:p>
    <w:p w14:paraId="2331E376" w14:textId="77777777" w:rsidR="00282DE9" w:rsidRPr="00751ECA" w:rsidRDefault="00282DE9" w:rsidP="0053647E">
      <w:pPr>
        <w:spacing w:after="0"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Collaboration and Technical Support</w:t>
      </w:r>
    </w:p>
    <w:p w14:paraId="4BEFEA6D" w14:textId="77777777" w:rsidR="00282DE9" w:rsidRPr="00751ECA" w:rsidRDefault="00282DE9" w:rsidP="0053647E">
      <w:pPr>
        <w:numPr>
          <w:ilvl w:val="0"/>
          <w:numId w:val="29"/>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Partner with Claims, IT, Risk Management, Underwriting, and other stakeholders to implement operational improvements and system enhancements.</w:t>
      </w:r>
    </w:p>
    <w:p w14:paraId="4E013927" w14:textId="77777777" w:rsidR="00282DE9" w:rsidRPr="00751ECA" w:rsidRDefault="00282DE9" w:rsidP="0053647E">
      <w:pPr>
        <w:numPr>
          <w:ilvl w:val="0"/>
          <w:numId w:val="29"/>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Communicate claims trends, root-cause analysis findings, and loss prevention recommendations to internal stakeholders and member organizations.</w:t>
      </w:r>
    </w:p>
    <w:p w14:paraId="1FFA7A0B" w14:textId="77777777" w:rsidR="00282DE9" w:rsidRPr="00751ECA" w:rsidRDefault="00282DE9" w:rsidP="0053647E">
      <w:pPr>
        <w:numPr>
          <w:ilvl w:val="0"/>
          <w:numId w:val="29"/>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Provide analytical support related to reserving, underwriting, pricing, and financial forecasting.</w:t>
      </w:r>
    </w:p>
    <w:p w14:paraId="6728A88C" w14:textId="77777777" w:rsidR="00282DE9" w:rsidRPr="00751ECA" w:rsidRDefault="00282DE9" w:rsidP="0053647E">
      <w:pPr>
        <w:numPr>
          <w:ilvl w:val="0"/>
          <w:numId w:val="29"/>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Assist with coverage analysis, claims documentation standards, and claims-related technical guidance.</w:t>
      </w:r>
    </w:p>
    <w:p w14:paraId="1DD6F7AD" w14:textId="77777777" w:rsidR="00282DE9" w:rsidRPr="00751ECA" w:rsidRDefault="00282DE9" w:rsidP="0053647E">
      <w:pPr>
        <w:numPr>
          <w:ilvl w:val="0"/>
          <w:numId w:val="29"/>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Provide workload support and claims coverage during staffing shortages or employee absences.</w:t>
      </w:r>
    </w:p>
    <w:p w14:paraId="2009E50F" w14:textId="77777777" w:rsidR="00282DE9" w:rsidRPr="000E6897" w:rsidRDefault="00282DE9" w:rsidP="00751ECA">
      <w:pPr>
        <w:spacing w:before="100" w:beforeAutospacing="1" w:after="100" w:afterAutospacing="1" w:line="240" w:lineRule="auto"/>
        <w:outlineLvl w:val="1"/>
        <w:rPr>
          <w:rFonts w:eastAsia="Times New Roman" w:cs="Segoe UI"/>
          <w:b/>
          <w:bCs/>
          <w:kern w:val="0"/>
          <w:sz w:val="22"/>
          <w:szCs w:val="22"/>
          <w:u w:val="single"/>
          <w14:ligatures w14:val="none"/>
        </w:rPr>
      </w:pPr>
      <w:r w:rsidRPr="000E6897">
        <w:rPr>
          <w:rFonts w:eastAsia="Times New Roman" w:cs="Segoe UI"/>
          <w:b/>
          <w:bCs/>
          <w:kern w:val="0"/>
          <w:sz w:val="22"/>
          <w:szCs w:val="22"/>
          <w:u w:val="single"/>
          <w14:ligatures w14:val="none"/>
        </w:rPr>
        <w:t>Senior Claims Consultant Responsibilities</w:t>
      </w:r>
    </w:p>
    <w:p w14:paraId="36A52C18" w14:textId="77777777" w:rsidR="00282DE9" w:rsidRPr="00751ECA" w:rsidRDefault="00282DE9" w:rsidP="00C26C73">
      <w:pPr>
        <w:spacing w:after="0"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Claims Investigation and Management</w:t>
      </w:r>
    </w:p>
    <w:p w14:paraId="79995EAB" w14:textId="77777777" w:rsidR="00282DE9" w:rsidRPr="00751ECA" w:rsidRDefault="00282DE9" w:rsidP="00C26C73">
      <w:pPr>
        <w:numPr>
          <w:ilvl w:val="0"/>
          <w:numId w:val="30"/>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Independently investigate, evaluate, manage, and resolve complex property and casualty claims from inception through closure.</w:t>
      </w:r>
    </w:p>
    <w:p w14:paraId="0BD1D10B" w14:textId="77777777" w:rsidR="00282DE9" w:rsidRPr="00751ECA" w:rsidRDefault="00282DE9" w:rsidP="00C26C73">
      <w:pPr>
        <w:numPr>
          <w:ilvl w:val="0"/>
          <w:numId w:val="30"/>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Conduct factual and legal investigations to determine coverage, liability, damages, and appropriate claim resolution strategies.</w:t>
      </w:r>
    </w:p>
    <w:p w14:paraId="0B4D3D7C" w14:textId="77777777" w:rsidR="00282DE9" w:rsidRPr="00751ECA" w:rsidRDefault="00282DE9" w:rsidP="00C26C73">
      <w:pPr>
        <w:numPr>
          <w:ilvl w:val="0"/>
          <w:numId w:val="30"/>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Establish, monitor, and adjust claim reserves based on ongoing evaluation of exposure.</w:t>
      </w:r>
    </w:p>
    <w:p w14:paraId="2D3C7126" w14:textId="77777777" w:rsidR="00282DE9" w:rsidRPr="00751ECA" w:rsidRDefault="00282DE9" w:rsidP="00C26C73">
      <w:pPr>
        <w:numPr>
          <w:ilvl w:val="0"/>
          <w:numId w:val="30"/>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Estimate litigation costs and evaluate the financial impact of claims.</w:t>
      </w:r>
    </w:p>
    <w:p w14:paraId="02CD9401" w14:textId="77777777" w:rsidR="00282DE9" w:rsidRPr="00751ECA" w:rsidRDefault="00282DE9" w:rsidP="00751ECA">
      <w:pPr>
        <w:numPr>
          <w:ilvl w:val="0"/>
          <w:numId w:val="30"/>
        </w:numPr>
        <w:spacing w:before="100" w:beforeAutospacing="1" w:after="100" w:afterAutospacing="1"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Develop and execute claim strategies that support effective and timely claim resolution.</w:t>
      </w:r>
    </w:p>
    <w:p w14:paraId="23B38BA2" w14:textId="77777777" w:rsidR="00282DE9" w:rsidRPr="00751ECA" w:rsidRDefault="00282DE9" w:rsidP="00751ECA">
      <w:pPr>
        <w:numPr>
          <w:ilvl w:val="0"/>
          <w:numId w:val="30"/>
        </w:numPr>
        <w:spacing w:before="100" w:beforeAutospacing="1" w:after="100" w:afterAutospacing="1"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lastRenderedPageBreak/>
        <w:t>Ensure all claim files are properly documented and administered in accordance with departmental standards and applicable regulations.</w:t>
      </w:r>
    </w:p>
    <w:p w14:paraId="3A009235" w14:textId="77777777" w:rsidR="00282DE9" w:rsidRPr="00751ECA" w:rsidRDefault="00282DE9" w:rsidP="00C26C73">
      <w:pPr>
        <w:spacing w:after="0"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Litigation and Settlement Management</w:t>
      </w:r>
    </w:p>
    <w:p w14:paraId="42F5C941" w14:textId="77777777" w:rsidR="00282DE9" w:rsidRPr="00751ECA" w:rsidRDefault="00282DE9" w:rsidP="00C26C73">
      <w:pPr>
        <w:numPr>
          <w:ilvl w:val="0"/>
          <w:numId w:val="31"/>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Participate in litigation strategy meetings and collaborate with defense counsel regarding claim direction and resolution.</w:t>
      </w:r>
    </w:p>
    <w:p w14:paraId="6A369FD2" w14:textId="77777777" w:rsidR="00282DE9" w:rsidRPr="00751ECA" w:rsidRDefault="00282DE9" w:rsidP="00C26C73">
      <w:pPr>
        <w:numPr>
          <w:ilvl w:val="0"/>
          <w:numId w:val="31"/>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Negotiate settlements within delegated authority.</w:t>
      </w:r>
    </w:p>
    <w:p w14:paraId="4C9E39FE" w14:textId="77777777" w:rsidR="00282DE9" w:rsidRPr="00751ECA" w:rsidRDefault="00282DE9" w:rsidP="00C26C73">
      <w:pPr>
        <w:numPr>
          <w:ilvl w:val="0"/>
          <w:numId w:val="31"/>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Independently negotiate and authorize settlements up to $100,000.</w:t>
      </w:r>
    </w:p>
    <w:p w14:paraId="6D23A508" w14:textId="77777777" w:rsidR="00282DE9" w:rsidRPr="00751ECA" w:rsidRDefault="00282DE9" w:rsidP="00C26C73">
      <w:pPr>
        <w:numPr>
          <w:ilvl w:val="0"/>
          <w:numId w:val="31"/>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Consult with the Claims Manager on settlement authority exceeding delegated limits.</w:t>
      </w:r>
    </w:p>
    <w:p w14:paraId="0B7F02FE" w14:textId="77777777" w:rsidR="00282DE9" w:rsidRPr="00751ECA" w:rsidRDefault="00282DE9" w:rsidP="00C26C73">
      <w:pPr>
        <w:numPr>
          <w:ilvl w:val="0"/>
          <w:numId w:val="31"/>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Coordinate issuance of releases, payments, settlement agreements, and other claim-related documentation.</w:t>
      </w:r>
    </w:p>
    <w:p w14:paraId="22A29115" w14:textId="77777777" w:rsidR="00282DE9" w:rsidRPr="00751ECA" w:rsidRDefault="00282DE9" w:rsidP="00751ECA">
      <w:pPr>
        <w:spacing w:before="100" w:beforeAutospacing="1" w:after="100" w:afterAutospacing="1"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Member and Client Service</w:t>
      </w:r>
    </w:p>
    <w:p w14:paraId="51A49F0E" w14:textId="77777777" w:rsidR="00282DE9" w:rsidRPr="00751ECA" w:rsidRDefault="00282DE9" w:rsidP="00751ECA">
      <w:pPr>
        <w:numPr>
          <w:ilvl w:val="0"/>
          <w:numId w:val="32"/>
        </w:numPr>
        <w:spacing w:before="100" w:beforeAutospacing="1" w:after="100" w:afterAutospacing="1"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Build and maintain strong relationships with members, claimants, attorneys, and other stakeholders.</w:t>
      </w:r>
    </w:p>
    <w:p w14:paraId="3376C06A" w14:textId="77777777" w:rsidR="00282DE9" w:rsidRPr="00751ECA" w:rsidRDefault="00282DE9" w:rsidP="00751ECA">
      <w:pPr>
        <w:numPr>
          <w:ilvl w:val="0"/>
          <w:numId w:val="32"/>
        </w:numPr>
        <w:spacing w:before="100" w:beforeAutospacing="1" w:after="100" w:afterAutospacing="1"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Provide timely communication, responsive service, and accurate information throughout the claim process.</w:t>
      </w:r>
    </w:p>
    <w:p w14:paraId="6DC084A9" w14:textId="77777777" w:rsidR="00282DE9" w:rsidRPr="00751ECA" w:rsidRDefault="00282DE9" w:rsidP="00751ECA">
      <w:pPr>
        <w:numPr>
          <w:ilvl w:val="0"/>
          <w:numId w:val="32"/>
        </w:numPr>
        <w:spacing w:before="100" w:beforeAutospacing="1" w:after="100" w:afterAutospacing="1"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Deliver professional consultation regarding claim trends, risk exposure, and loss prevention opportunities.</w:t>
      </w:r>
    </w:p>
    <w:p w14:paraId="0DAE45A7" w14:textId="77777777" w:rsidR="00282DE9" w:rsidRPr="00751ECA" w:rsidRDefault="00282DE9" w:rsidP="00C26C73">
      <w:pPr>
        <w:spacing w:after="0" w:line="240" w:lineRule="auto"/>
        <w:outlineLvl w:val="2"/>
        <w:rPr>
          <w:rFonts w:eastAsia="Times New Roman" w:cs="Segoe UI"/>
          <w:b/>
          <w:bCs/>
          <w:kern w:val="0"/>
          <w:sz w:val="22"/>
          <w:szCs w:val="22"/>
          <w14:ligatures w14:val="none"/>
        </w:rPr>
      </w:pPr>
      <w:r w:rsidRPr="00751ECA">
        <w:rPr>
          <w:rFonts w:eastAsia="Times New Roman" w:cs="Segoe UI"/>
          <w:b/>
          <w:bCs/>
          <w:kern w:val="0"/>
          <w:sz w:val="22"/>
          <w:szCs w:val="22"/>
          <w14:ligatures w14:val="none"/>
        </w:rPr>
        <w:t>Loss Coding and Coverage Analysis</w:t>
      </w:r>
    </w:p>
    <w:p w14:paraId="71B2CDB0" w14:textId="77777777" w:rsidR="00282DE9" w:rsidRPr="00751ECA" w:rsidRDefault="00282DE9" w:rsidP="00C26C73">
      <w:pPr>
        <w:numPr>
          <w:ilvl w:val="0"/>
          <w:numId w:val="33"/>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Evaluate and apply appropriate loss coding to accurately reflect claim experience.</w:t>
      </w:r>
    </w:p>
    <w:p w14:paraId="7389D7B7" w14:textId="77777777" w:rsidR="00282DE9" w:rsidRPr="00751ECA" w:rsidRDefault="00282DE9" w:rsidP="00C26C73">
      <w:pPr>
        <w:numPr>
          <w:ilvl w:val="0"/>
          <w:numId w:val="33"/>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Assist with complex coverage analysis and documentation.</w:t>
      </w:r>
    </w:p>
    <w:p w14:paraId="0A256E36" w14:textId="77777777" w:rsidR="00282DE9" w:rsidRPr="00751ECA" w:rsidRDefault="00282DE9" w:rsidP="00C26C73">
      <w:pPr>
        <w:numPr>
          <w:ilvl w:val="0"/>
          <w:numId w:val="33"/>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Ensure claims data accurately supports underwriting, actuarial, and financial reporting needs.</w:t>
      </w:r>
    </w:p>
    <w:p w14:paraId="0DE089B2" w14:textId="77777777" w:rsidR="00551F1E" w:rsidRPr="00751ECA" w:rsidRDefault="00551F1E" w:rsidP="00751ECA">
      <w:pPr>
        <w:spacing w:after="0" w:line="240" w:lineRule="auto"/>
        <w:ind w:left="720"/>
        <w:rPr>
          <w:rFonts w:eastAsia="Times New Roman" w:cs="Calibri"/>
          <w:kern w:val="0"/>
          <w:sz w:val="22"/>
          <w:szCs w:val="22"/>
          <w14:ligatures w14:val="none"/>
        </w:rPr>
      </w:pPr>
    </w:p>
    <w:p w14:paraId="113F691A" w14:textId="77777777" w:rsidR="002E0862" w:rsidRPr="00751ECA" w:rsidRDefault="002E0862" w:rsidP="00751ECA">
      <w:pPr>
        <w:spacing w:after="0" w:line="240" w:lineRule="auto"/>
        <w:outlineLvl w:val="2"/>
        <w:rPr>
          <w:rFonts w:eastAsia="Times New Roman" w:cs="Calibri"/>
          <w:b/>
          <w:bCs/>
          <w:kern w:val="0"/>
          <w:sz w:val="22"/>
          <w:szCs w:val="22"/>
          <w14:ligatures w14:val="none"/>
        </w:rPr>
      </w:pPr>
      <w:r w:rsidRPr="00751ECA">
        <w:rPr>
          <w:rFonts w:eastAsia="Times New Roman" w:cs="Calibri"/>
          <w:b/>
          <w:bCs/>
          <w:kern w:val="0"/>
          <w:sz w:val="22"/>
          <w:szCs w:val="22"/>
          <w14:ligatures w14:val="none"/>
        </w:rPr>
        <w:t>Additional Responsibilities</w:t>
      </w:r>
    </w:p>
    <w:p w14:paraId="48AFD692" w14:textId="0027862E" w:rsidR="002E0862" w:rsidRPr="00751ECA" w:rsidRDefault="002E0862" w:rsidP="00751ECA">
      <w:pPr>
        <w:numPr>
          <w:ilvl w:val="0"/>
          <w:numId w:val="13"/>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Maintain regular, reliable and predictable attendance and performance.</w:t>
      </w:r>
    </w:p>
    <w:p w14:paraId="3EEAEB4A" w14:textId="77777777" w:rsidR="00EE44C1" w:rsidRPr="00751ECA" w:rsidRDefault="00EE44C1" w:rsidP="00751ECA">
      <w:pPr>
        <w:pStyle w:val="paragraph"/>
        <w:numPr>
          <w:ilvl w:val="0"/>
          <w:numId w:val="13"/>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Must be available and accessible during work hours</w:t>
      </w:r>
    </w:p>
    <w:p w14:paraId="745B026D" w14:textId="32DF3C6B"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2F39C5C9" w14:textId="338F1B75"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Secondary Functions:</w:t>
      </w:r>
    </w:p>
    <w:p w14:paraId="43F23069" w14:textId="7C19DD9D" w:rsidR="00282DE9" w:rsidRPr="00751ECA" w:rsidRDefault="00282DE9" w:rsidP="00751ECA">
      <w:pPr>
        <w:pStyle w:val="ListParagraph"/>
        <w:numPr>
          <w:ilvl w:val="0"/>
          <w:numId w:val="35"/>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 xml:space="preserve">Provide technical guidance and mentoring to less experienced Claims Consultants. </w:t>
      </w:r>
    </w:p>
    <w:p w14:paraId="3D381592" w14:textId="36A011A1" w:rsidR="00282DE9" w:rsidRPr="00751ECA" w:rsidRDefault="00282DE9" w:rsidP="00751ECA">
      <w:pPr>
        <w:pStyle w:val="ListParagraph"/>
        <w:numPr>
          <w:ilvl w:val="0"/>
          <w:numId w:val="35"/>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 xml:space="preserve">Assist with training related to claim handling standards, claims documentation, reporting tools, and operational processes. </w:t>
      </w:r>
    </w:p>
    <w:p w14:paraId="2BA04B52" w14:textId="4D6878CC" w:rsidR="00282DE9" w:rsidRPr="00751ECA" w:rsidRDefault="00282DE9" w:rsidP="00751ECA">
      <w:pPr>
        <w:pStyle w:val="ListParagraph"/>
        <w:numPr>
          <w:ilvl w:val="0"/>
          <w:numId w:val="35"/>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 xml:space="preserve">Participate in special projects and departmental initiatives. </w:t>
      </w:r>
    </w:p>
    <w:p w14:paraId="3F7654FE" w14:textId="5A571377" w:rsidR="00282DE9" w:rsidRPr="00751ECA" w:rsidRDefault="00282DE9" w:rsidP="00751ECA">
      <w:pPr>
        <w:pStyle w:val="ListParagraph"/>
        <w:numPr>
          <w:ilvl w:val="0"/>
          <w:numId w:val="35"/>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Perform other duties as assigned.</w:t>
      </w:r>
    </w:p>
    <w:p w14:paraId="12DD2B45" w14:textId="3FC9A149" w:rsidR="008405F9" w:rsidRPr="00751ECA" w:rsidRDefault="008405F9" w:rsidP="00751ECA">
      <w:pPr>
        <w:pStyle w:val="paragraph"/>
        <w:spacing w:before="0" w:beforeAutospacing="0" w:after="0" w:afterAutospacing="0"/>
        <w:ind w:left="720" w:right="-360"/>
        <w:textAlignment w:val="baseline"/>
        <w:rPr>
          <w:rFonts w:asciiTheme="minorHAnsi" w:hAnsiTheme="minorHAnsi" w:cs="Calibri"/>
          <w:sz w:val="22"/>
          <w:szCs w:val="22"/>
        </w:rPr>
      </w:pPr>
    </w:p>
    <w:p w14:paraId="49D1A8A5" w14:textId="1BA7C8F1"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Job Scope:</w:t>
      </w:r>
    </w:p>
    <w:p w14:paraId="606E01D8" w14:textId="77777777" w:rsidR="001929A6" w:rsidRDefault="001929A6" w:rsidP="00751ECA">
      <w:pPr>
        <w:pStyle w:val="ListParagraph"/>
        <w:numPr>
          <w:ilvl w:val="0"/>
          <w:numId w:val="3"/>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This position exercises a high degree of independent judgment and professional discretion. The incumbent influences claims outcomes, operational effectiveness, reserving accuracy, regulatory compliance, and financial performance. The role requires balancing analytical responsibilities with direct management of complex claims and contributing to the development of departmental processes, reporting methods, and operational improvements.</w:t>
      </w:r>
    </w:p>
    <w:p w14:paraId="3D0A3939" w14:textId="77777777" w:rsidR="00C26C73" w:rsidRPr="00751ECA" w:rsidRDefault="00C26C73" w:rsidP="00C26C73">
      <w:pPr>
        <w:pStyle w:val="ListParagraph"/>
        <w:spacing w:after="0" w:line="240" w:lineRule="auto"/>
        <w:rPr>
          <w:rFonts w:eastAsia="Times New Roman" w:cs="Segoe UI"/>
          <w:kern w:val="0"/>
          <w:sz w:val="22"/>
          <w:szCs w:val="22"/>
          <w14:ligatures w14:val="none"/>
        </w:rPr>
      </w:pPr>
    </w:p>
    <w:p w14:paraId="6F0C8DBF" w14:textId="290F8953" w:rsidR="008405F9" w:rsidRPr="00751ECA" w:rsidRDefault="008405F9" w:rsidP="00751ECA">
      <w:pPr>
        <w:pStyle w:val="paragraph"/>
        <w:spacing w:before="0" w:beforeAutospacing="0" w:after="0" w:afterAutospacing="0"/>
        <w:ind w:left="720"/>
        <w:textAlignment w:val="baseline"/>
        <w:rPr>
          <w:rFonts w:asciiTheme="minorHAnsi" w:hAnsiTheme="minorHAnsi" w:cs="Calibri"/>
          <w:sz w:val="22"/>
          <w:szCs w:val="22"/>
        </w:rPr>
      </w:pPr>
    </w:p>
    <w:p w14:paraId="4FA6DBCF" w14:textId="5413FDC2"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lastRenderedPageBreak/>
        <w:t>Supervisory Responsibility:</w:t>
      </w:r>
    </w:p>
    <w:p w14:paraId="4F4B851E" w14:textId="3AE4B574" w:rsidR="008405F9" w:rsidRPr="00751ECA" w:rsidRDefault="008405F9" w:rsidP="00751ECA">
      <w:pPr>
        <w:pStyle w:val="paragraph"/>
        <w:numPr>
          <w:ilvl w:val="0"/>
          <w:numId w:val="24"/>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None</w:t>
      </w:r>
    </w:p>
    <w:p w14:paraId="542A1D5B" w14:textId="77777777" w:rsidR="00A27A9D" w:rsidRPr="00751ECA" w:rsidRDefault="00A27A9D" w:rsidP="00751ECA">
      <w:pPr>
        <w:pStyle w:val="paragraph"/>
        <w:spacing w:before="0" w:beforeAutospacing="0" w:after="0" w:afterAutospacing="0"/>
        <w:ind w:left="720"/>
        <w:textAlignment w:val="baseline"/>
        <w:rPr>
          <w:rFonts w:asciiTheme="minorHAnsi" w:hAnsiTheme="minorHAnsi" w:cs="Calibri"/>
          <w:sz w:val="22"/>
          <w:szCs w:val="22"/>
        </w:rPr>
      </w:pPr>
    </w:p>
    <w:p w14:paraId="4078BB0D" w14:textId="7311E7EC"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Interpersonal Contacts:</w:t>
      </w:r>
    </w:p>
    <w:p w14:paraId="7A854740" w14:textId="0ED2AF0E" w:rsidR="00456693" w:rsidRPr="00751ECA" w:rsidRDefault="00456693" w:rsidP="00751ECA">
      <w:pPr>
        <w:pStyle w:val="ListParagraph"/>
        <w:numPr>
          <w:ilvl w:val="0"/>
          <w:numId w:val="36"/>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 xml:space="preserve">Frequent interaction with Claims Consultants, management, legal counsel, members, claimants, vendors, and external stakeholders. </w:t>
      </w:r>
    </w:p>
    <w:p w14:paraId="660B5BEE" w14:textId="282D273D" w:rsidR="00456693" w:rsidRPr="00751ECA" w:rsidRDefault="00456693" w:rsidP="00751ECA">
      <w:pPr>
        <w:pStyle w:val="ListParagraph"/>
        <w:numPr>
          <w:ilvl w:val="0"/>
          <w:numId w:val="36"/>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 xml:space="preserve">Regular collaboration with Information Technology, Underwriting, Risk Management, and Finance departments. </w:t>
      </w:r>
    </w:p>
    <w:p w14:paraId="5CD2B910" w14:textId="30AA244F" w:rsidR="00456693" w:rsidRPr="00751ECA" w:rsidRDefault="00456693" w:rsidP="00751ECA">
      <w:pPr>
        <w:pStyle w:val="ListParagraph"/>
        <w:numPr>
          <w:ilvl w:val="0"/>
          <w:numId w:val="36"/>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Participation in litigation strategy meetings, member consultations, and operational planning discussions.</w:t>
      </w:r>
    </w:p>
    <w:p w14:paraId="18A4B085" w14:textId="77777777" w:rsidR="00456693" w:rsidRPr="00751ECA" w:rsidRDefault="00456693" w:rsidP="00751ECA">
      <w:pPr>
        <w:pStyle w:val="ListParagraph"/>
        <w:spacing w:after="0" w:line="240" w:lineRule="auto"/>
        <w:rPr>
          <w:rFonts w:eastAsia="Times New Roman" w:cs="Segoe UI"/>
          <w:kern w:val="0"/>
          <w:sz w:val="22"/>
          <w:szCs w:val="22"/>
          <w14:ligatures w14:val="none"/>
        </w:rPr>
      </w:pPr>
    </w:p>
    <w:p w14:paraId="7E37C06E" w14:textId="0662A962"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Specific Job Knowledge, Skill, and Ability:</w:t>
      </w:r>
    </w:p>
    <w:p w14:paraId="3BDE32B9" w14:textId="687445DF" w:rsidR="008405F9" w:rsidRPr="00751ECA" w:rsidRDefault="008405F9" w:rsidP="00751ECA">
      <w:pPr>
        <w:pStyle w:val="paragraph"/>
        <w:numPr>
          <w:ilvl w:val="0"/>
          <w:numId w:val="5"/>
        </w:numPr>
        <w:spacing w:before="0" w:beforeAutospacing="0" w:after="0" w:afterAutospacing="0"/>
        <w:textAlignment w:val="baseline"/>
        <w:rPr>
          <w:rStyle w:val="normaltextrun"/>
          <w:rFonts w:asciiTheme="minorHAnsi" w:hAnsiTheme="minorHAnsi" w:cs="Calibri"/>
          <w:sz w:val="22"/>
          <w:szCs w:val="22"/>
        </w:rPr>
      </w:pPr>
      <w:r w:rsidRPr="00751ECA">
        <w:rPr>
          <w:rStyle w:val="normaltextrun"/>
          <w:rFonts w:asciiTheme="minorHAnsi" w:hAnsiTheme="minorHAnsi" w:cs="Calibri"/>
          <w:sz w:val="22"/>
          <w:szCs w:val="22"/>
        </w:rPr>
        <w:t>Ability to work independently with minimal supervision</w:t>
      </w:r>
      <w:r w:rsidR="00244C88" w:rsidRPr="00751ECA">
        <w:rPr>
          <w:rStyle w:val="normaltextrun"/>
          <w:rFonts w:asciiTheme="minorHAnsi" w:hAnsiTheme="minorHAnsi" w:cs="Calibri"/>
          <w:sz w:val="22"/>
          <w:szCs w:val="22"/>
        </w:rPr>
        <w:t>.</w:t>
      </w:r>
    </w:p>
    <w:p w14:paraId="4A9D96A2" w14:textId="77777777" w:rsidR="00244C88" w:rsidRPr="00751ECA" w:rsidRDefault="00244C88" w:rsidP="00751ECA">
      <w:pPr>
        <w:pStyle w:val="ListParagraph"/>
        <w:numPr>
          <w:ilvl w:val="0"/>
          <w:numId w:val="17"/>
        </w:numPr>
        <w:spacing w:after="0" w:line="240" w:lineRule="auto"/>
        <w:rPr>
          <w:rFonts w:eastAsia="Times New Roman" w:cs="Calibri"/>
          <w:color w:val="000000"/>
          <w:sz w:val="22"/>
          <w:szCs w:val="22"/>
        </w:rPr>
      </w:pPr>
      <w:r w:rsidRPr="00751ECA">
        <w:rPr>
          <w:rFonts w:eastAsia="Times New Roman" w:cs="Calibri"/>
          <w:color w:val="000000"/>
          <w:sz w:val="22"/>
          <w:szCs w:val="22"/>
        </w:rPr>
        <w:t>Must be able to maintain confidentiality of sensitive information.</w:t>
      </w:r>
    </w:p>
    <w:p w14:paraId="6F8A0E28" w14:textId="77777777" w:rsidR="00381A64" w:rsidRPr="00751ECA" w:rsidRDefault="00381A64" w:rsidP="00751ECA">
      <w:pPr>
        <w:pStyle w:val="ListParagraph"/>
        <w:numPr>
          <w:ilvl w:val="0"/>
          <w:numId w:val="17"/>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Comprehensive knowledge of property and casualty insurance principles, claims handling practices, coverage analysis, reserving, litigation management, and settlement negotiation.</w:t>
      </w:r>
    </w:p>
    <w:p w14:paraId="5F46E93A" w14:textId="61E8A1A5" w:rsidR="00595B72" w:rsidRPr="00751ECA" w:rsidRDefault="00641B99" w:rsidP="00751ECA">
      <w:pPr>
        <w:pStyle w:val="ListParagraph"/>
        <w:numPr>
          <w:ilvl w:val="0"/>
          <w:numId w:val="17"/>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Strong understanding of insurance operations, regulatory requirements, and claims administration systems.</w:t>
      </w:r>
      <w:r w:rsidR="00595B72" w:rsidRPr="00751ECA">
        <w:rPr>
          <w:rFonts w:cstheme="minorHAnsi"/>
          <w:sz w:val="22"/>
          <w:szCs w:val="22"/>
        </w:rPr>
        <w:t xml:space="preserve"> </w:t>
      </w:r>
    </w:p>
    <w:p w14:paraId="7D623B03" w14:textId="77777777" w:rsidR="00595B72" w:rsidRPr="00751ECA" w:rsidRDefault="00595B72" w:rsidP="00751ECA">
      <w:pPr>
        <w:pStyle w:val="ListParagraph"/>
        <w:numPr>
          <w:ilvl w:val="0"/>
          <w:numId w:val="17"/>
        </w:numPr>
        <w:tabs>
          <w:tab w:val="left" w:pos="195"/>
        </w:tabs>
        <w:spacing w:after="0" w:line="240" w:lineRule="auto"/>
        <w:rPr>
          <w:rFonts w:eastAsia="Calibri" w:cstheme="minorHAnsi"/>
          <w:b/>
          <w:sz w:val="22"/>
          <w:szCs w:val="22"/>
        </w:rPr>
      </w:pPr>
      <w:r w:rsidRPr="00751ECA">
        <w:rPr>
          <w:rFonts w:eastAsia="Calibri" w:cstheme="minorHAnsi"/>
          <w:sz w:val="22"/>
          <w:szCs w:val="22"/>
        </w:rPr>
        <w:t>Must be able to be decisive in the application and determination of claims and settlement agreements.</w:t>
      </w:r>
    </w:p>
    <w:p w14:paraId="50F56162" w14:textId="77777777" w:rsidR="00641B99" w:rsidRPr="00751ECA" w:rsidRDefault="00641B99" w:rsidP="00751ECA">
      <w:pPr>
        <w:pStyle w:val="ListParagraph"/>
        <w:numPr>
          <w:ilvl w:val="0"/>
          <w:numId w:val="17"/>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Advanced analytical, critical thinking, and problem-solving skills.</w:t>
      </w:r>
    </w:p>
    <w:p w14:paraId="2AC34EF3" w14:textId="2A20B99D" w:rsidR="00B156D6" w:rsidRPr="00751ECA" w:rsidRDefault="00B156D6" w:rsidP="00751ECA">
      <w:pPr>
        <w:pStyle w:val="ListParagraph"/>
        <w:numPr>
          <w:ilvl w:val="0"/>
          <w:numId w:val="17"/>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 xml:space="preserve">Advanced organizational and project management skills. </w:t>
      </w:r>
    </w:p>
    <w:p w14:paraId="1D9C3B16" w14:textId="77777777" w:rsidR="00B0196D" w:rsidRPr="00751ECA" w:rsidRDefault="00B0196D" w:rsidP="00751ECA">
      <w:pPr>
        <w:pStyle w:val="ListParagraph"/>
        <w:numPr>
          <w:ilvl w:val="0"/>
          <w:numId w:val="17"/>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Ability to evaluate large data sets and identify trends, risks, and operational opportunities.</w:t>
      </w:r>
    </w:p>
    <w:p w14:paraId="40E38F3F" w14:textId="2B37CA22" w:rsidR="00B156D6" w:rsidRPr="00751ECA" w:rsidRDefault="00B156D6" w:rsidP="00751ECA">
      <w:pPr>
        <w:pStyle w:val="ListParagraph"/>
        <w:numPr>
          <w:ilvl w:val="0"/>
          <w:numId w:val="17"/>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 xml:space="preserve">Ability to independently prioritize work and manage multiple projects. </w:t>
      </w:r>
    </w:p>
    <w:p w14:paraId="74FB2B24" w14:textId="23497BE9" w:rsidR="00B156D6" w:rsidRPr="00751ECA" w:rsidRDefault="00B156D6" w:rsidP="00751ECA">
      <w:pPr>
        <w:pStyle w:val="ListParagraph"/>
        <w:numPr>
          <w:ilvl w:val="0"/>
          <w:numId w:val="17"/>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 xml:space="preserve">Ability to collaborate effectively with internal and external stakeholders. </w:t>
      </w:r>
    </w:p>
    <w:p w14:paraId="62B2FA50" w14:textId="379557E3" w:rsidR="00B156D6" w:rsidRPr="00751ECA" w:rsidRDefault="00B156D6" w:rsidP="00751ECA">
      <w:pPr>
        <w:pStyle w:val="ListParagraph"/>
        <w:numPr>
          <w:ilvl w:val="0"/>
          <w:numId w:val="17"/>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 xml:space="preserve">Strong written and verbal communication skills, including the ability to present findings and recommendations. </w:t>
      </w:r>
    </w:p>
    <w:p w14:paraId="78C5DCC9" w14:textId="77777777" w:rsidR="00B0196D" w:rsidRPr="00751ECA" w:rsidRDefault="00B0196D" w:rsidP="00751ECA">
      <w:pPr>
        <w:pStyle w:val="ListParagraph"/>
        <w:numPr>
          <w:ilvl w:val="0"/>
          <w:numId w:val="17"/>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Strong organizational and project management skills.</w:t>
      </w:r>
    </w:p>
    <w:p w14:paraId="0739C12F" w14:textId="4CBDE96A" w:rsidR="00B156D6" w:rsidRPr="00751ECA" w:rsidRDefault="00B156D6" w:rsidP="00751ECA">
      <w:pPr>
        <w:pStyle w:val="ListParagraph"/>
        <w:numPr>
          <w:ilvl w:val="0"/>
          <w:numId w:val="17"/>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 xml:space="preserve">Customer service orientation and commitment to quality outcomes. </w:t>
      </w:r>
    </w:p>
    <w:p w14:paraId="4DB4CDB0" w14:textId="4F8F0CB4" w:rsidR="00B156D6" w:rsidRPr="00751ECA" w:rsidRDefault="00B156D6" w:rsidP="00751ECA">
      <w:pPr>
        <w:pStyle w:val="ListParagraph"/>
        <w:numPr>
          <w:ilvl w:val="0"/>
          <w:numId w:val="17"/>
        </w:numPr>
        <w:spacing w:after="0" w:line="240" w:lineRule="auto"/>
        <w:rPr>
          <w:rFonts w:eastAsia="Times New Roman" w:cs="Calibri"/>
          <w:kern w:val="0"/>
          <w:sz w:val="22"/>
          <w:szCs w:val="22"/>
          <w14:ligatures w14:val="none"/>
        </w:rPr>
      </w:pPr>
      <w:r w:rsidRPr="00751ECA">
        <w:rPr>
          <w:rFonts w:eastAsia="Times New Roman" w:cs="Calibri"/>
          <w:kern w:val="0"/>
          <w:sz w:val="22"/>
          <w:szCs w:val="22"/>
          <w14:ligatures w14:val="none"/>
        </w:rPr>
        <w:t xml:space="preserve">Adaptability and willingness to learn new technologies, systems, and business processes. </w:t>
      </w:r>
    </w:p>
    <w:p w14:paraId="61E28FC6" w14:textId="77777777" w:rsidR="00751ECA" w:rsidRPr="00751ECA" w:rsidRDefault="00751ECA" w:rsidP="00751ECA">
      <w:pPr>
        <w:pStyle w:val="ListParagraph"/>
        <w:numPr>
          <w:ilvl w:val="0"/>
          <w:numId w:val="17"/>
        </w:numPr>
        <w:spacing w:after="0" w:line="240" w:lineRule="auto"/>
        <w:rPr>
          <w:rFonts w:eastAsia="Times New Roman" w:cs="Segoe UI"/>
          <w:kern w:val="0"/>
          <w:sz w:val="22"/>
          <w:szCs w:val="22"/>
          <w14:ligatures w14:val="none"/>
        </w:rPr>
      </w:pPr>
      <w:r w:rsidRPr="00751ECA">
        <w:rPr>
          <w:rFonts w:eastAsia="Times New Roman" w:cs="Segoe UI"/>
          <w:kern w:val="0"/>
          <w:sz w:val="22"/>
          <w:szCs w:val="22"/>
          <w14:ligatures w14:val="none"/>
        </w:rPr>
        <w:t>Proficiency with claims management systems, reporting tools, and business applications.</w:t>
      </w:r>
    </w:p>
    <w:p w14:paraId="06DA0FE5" w14:textId="77777777" w:rsidR="00595B72" w:rsidRPr="00751ECA" w:rsidRDefault="00595B72" w:rsidP="00751ECA">
      <w:pPr>
        <w:pStyle w:val="ListParagraph"/>
        <w:numPr>
          <w:ilvl w:val="0"/>
          <w:numId w:val="17"/>
        </w:numPr>
        <w:tabs>
          <w:tab w:val="left" w:pos="195"/>
        </w:tabs>
        <w:spacing w:after="0" w:line="240" w:lineRule="auto"/>
        <w:rPr>
          <w:rFonts w:eastAsia="Calibri" w:cstheme="minorHAnsi"/>
          <w:sz w:val="22"/>
          <w:szCs w:val="22"/>
        </w:rPr>
      </w:pPr>
      <w:r w:rsidRPr="00751ECA">
        <w:rPr>
          <w:rFonts w:eastAsia="Calibri" w:cstheme="minorHAnsi"/>
          <w:sz w:val="22"/>
          <w:szCs w:val="22"/>
        </w:rPr>
        <w:t>Must be willing and able to travel in course of duties which may include driving.</w:t>
      </w:r>
    </w:p>
    <w:p w14:paraId="3FDDE407" w14:textId="74EE4C51" w:rsidR="008405F9" w:rsidRPr="00751ECA" w:rsidRDefault="008405F9" w:rsidP="00751ECA">
      <w:pPr>
        <w:pStyle w:val="paragraph"/>
        <w:spacing w:before="0" w:beforeAutospacing="0" w:after="0" w:afterAutospacing="0"/>
        <w:ind w:left="720" w:firstLine="50"/>
        <w:textAlignment w:val="baseline"/>
        <w:rPr>
          <w:rFonts w:asciiTheme="minorHAnsi" w:hAnsiTheme="minorHAnsi" w:cs="Calibri"/>
          <w:sz w:val="22"/>
          <w:szCs w:val="22"/>
        </w:rPr>
      </w:pPr>
    </w:p>
    <w:p w14:paraId="5946D280" w14:textId="77777777" w:rsidR="00961304" w:rsidRPr="00751ECA" w:rsidRDefault="008405F9" w:rsidP="00751ECA">
      <w:pPr>
        <w:spacing w:after="0" w:line="240" w:lineRule="auto"/>
        <w:rPr>
          <w:rFonts w:cs="Calibri"/>
          <w:b/>
          <w:bCs/>
          <w:sz w:val="22"/>
          <w:szCs w:val="22"/>
        </w:rPr>
      </w:pPr>
      <w:r w:rsidRPr="00751ECA">
        <w:rPr>
          <w:rFonts w:cs="Calibri"/>
          <w:b/>
          <w:bCs/>
          <w:sz w:val="22"/>
          <w:szCs w:val="22"/>
        </w:rPr>
        <w:t>Specific Job Effort: </w:t>
      </w:r>
    </w:p>
    <w:p w14:paraId="3F2DD645" w14:textId="6341B429" w:rsidR="008405F9" w:rsidRPr="00751ECA" w:rsidRDefault="00961304" w:rsidP="00751ECA">
      <w:pPr>
        <w:pStyle w:val="ListParagraph"/>
        <w:numPr>
          <w:ilvl w:val="0"/>
          <w:numId w:val="19"/>
        </w:numPr>
        <w:spacing w:after="0" w:line="240" w:lineRule="auto"/>
        <w:textAlignment w:val="baseline"/>
        <w:rPr>
          <w:rFonts w:cs="Calibri"/>
          <w:sz w:val="22"/>
          <w:szCs w:val="22"/>
        </w:rPr>
      </w:pPr>
      <w:r w:rsidRPr="00751ECA">
        <w:rPr>
          <w:rFonts w:cs="Calibri"/>
          <w:sz w:val="22"/>
          <w:szCs w:val="22"/>
        </w:rPr>
        <w:t xml:space="preserve">This position requires minimal physical effort with </w:t>
      </w:r>
      <w:r w:rsidR="00A27A9D" w:rsidRPr="00751ECA">
        <w:rPr>
          <w:rFonts w:cs="Calibri"/>
          <w:sz w:val="22"/>
          <w:szCs w:val="22"/>
        </w:rPr>
        <w:t>physical</w:t>
      </w:r>
      <w:r w:rsidRPr="00751ECA">
        <w:rPr>
          <w:rFonts w:cs="Calibri"/>
          <w:sz w:val="22"/>
          <w:szCs w:val="22"/>
        </w:rPr>
        <w:t xml:space="preserve"> capability involving use of office equipment, light lifting, carrying and movement where some agility and hand-eye coordination is needed.</w:t>
      </w:r>
    </w:p>
    <w:p w14:paraId="6CD7D775" w14:textId="6D8909CD" w:rsidR="00595B72" w:rsidRPr="00751ECA" w:rsidRDefault="00595B72" w:rsidP="00751ECA">
      <w:pPr>
        <w:pStyle w:val="ListParagraph"/>
        <w:numPr>
          <w:ilvl w:val="0"/>
          <w:numId w:val="19"/>
        </w:numPr>
        <w:spacing w:after="0" w:line="240" w:lineRule="auto"/>
        <w:rPr>
          <w:rFonts w:eastAsia="Times New Roman" w:cstheme="minorHAnsi"/>
          <w:color w:val="000000"/>
          <w:sz w:val="22"/>
          <w:szCs w:val="22"/>
        </w:rPr>
      </w:pPr>
      <w:r w:rsidRPr="00751ECA">
        <w:rPr>
          <w:rFonts w:eastAsia="Times New Roman" w:cstheme="minorHAnsi"/>
          <w:color w:val="000000"/>
          <w:sz w:val="22"/>
          <w:szCs w:val="22"/>
        </w:rPr>
        <w:t>The Claims Operation Analyst is required to assess risk, analyze options, and make decisions without complete information. Responsibility to effectively communicate best practices to membership is a critical part of this position.</w:t>
      </w:r>
    </w:p>
    <w:p w14:paraId="0131C178" w14:textId="77777777" w:rsidR="00595B72" w:rsidRPr="00751ECA" w:rsidRDefault="00595B72" w:rsidP="00751ECA">
      <w:pPr>
        <w:pStyle w:val="ListParagraph"/>
        <w:spacing w:after="0" w:line="240" w:lineRule="auto"/>
        <w:textAlignment w:val="baseline"/>
        <w:rPr>
          <w:rFonts w:cs="Calibri"/>
          <w:sz w:val="22"/>
          <w:szCs w:val="22"/>
        </w:rPr>
      </w:pPr>
    </w:p>
    <w:p w14:paraId="5C81F38D" w14:textId="7343F827"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Education, Experience, and Certification/Licensure:</w:t>
      </w:r>
    </w:p>
    <w:p w14:paraId="006943F0" w14:textId="7DF81CCD"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Required</w:t>
      </w:r>
    </w:p>
    <w:p w14:paraId="61600E40" w14:textId="2015CE49" w:rsidR="008405F9" w:rsidRPr="00751ECA" w:rsidRDefault="00430E8B" w:rsidP="00751ECA">
      <w:pPr>
        <w:pStyle w:val="paragraph"/>
        <w:numPr>
          <w:ilvl w:val="0"/>
          <w:numId w:val="6"/>
        </w:numPr>
        <w:spacing w:before="0" w:beforeAutospacing="0" w:after="0" w:afterAutospacing="0"/>
        <w:textAlignment w:val="baseline"/>
        <w:rPr>
          <w:rFonts w:asciiTheme="minorHAnsi" w:hAnsiTheme="minorHAnsi" w:cs="Calibri"/>
          <w:sz w:val="22"/>
          <w:szCs w:val="22"/>
        </w:rPr>
      </w:pPr>
      <w:r>
        <w:rPr>
          <w:rStyle w:val="normaltextrun"/>
          <w:rFonts w:asciiTheme="minorHAnsi" w:hAnsiTheme="minorHAnsi" w:cs="Calibri"/>
          <w:sz w:val="22"/>
          <w:szCs w:val="22"/>
        </w:rPr>
        <w:t>Associates degree in</w:t>
      </w:r>
      <w:r w:rsidR="00320B46">
        <w:rPr>
          <w:rStyle w:val="normaltextrun"/>
          <w:rFonts w:asciiTheme="minorHAnsi" w:hAnsiTheme="minorHAnsi" w:cs="Calibri"/>
          <w:sz w:val="22"/>
          <w:szCs w:val="22"/>
        </w:rPr>
        <w:t xml:space="preserve"> a related field</w:t>
      </w:r>
    </w:p>
    <w:p w14:paraId="3D0F92B4" w14:textId="018F8117" w:rsidR="008405F9" w:rsidRPr="00751ECA" w:rsidRDefault="008405F9" w:rsidP="00751ECA">
      <w:pPr>
        <w:pStyle w:val="paragraph"/>
        <w:numPr>
          <w:ilvl w:val="0"/>
          <w:numId w:val="6"/>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lastRenderedPageBreak/>
        <w:t xml:space="preserve">Minimum of </w:t>
      </w:r>
      <w:r w:rsidR="00160247">
        <w:rPr>
          <w:rStyle w:val="normaltextrun"/>
          <w:rFonts w:asciiTheme="minorHAnsi" w:hAnsiTheme="minorHAnsi" w:cs="Calibri"/>
          <w:sz w:val="22"/>
          <w:szCs w:val="22"/>
        </w:rPr>
        <w:t>ten</w:t>
      </w:r>
      <w:r w:rsidRPr="00751ECA">
        <w:rPr>
          <w:rStyle w:val="normaltextrun"/>
          <w:rFonts w:asciiTheme="minorHAnsi" w:hAnsiTheme="minorHAnsi" w:cs="Calibri"/>
          <w:sz w:val="22"/>
          <w:szCs w:val="22"/>
        </w:rPr>
        <w:t xml:space="preserve"> years of experience in handling the full cycle of insurance claims</w:t>
      </w:r>
      <w:r w:rsidR="00103D4D" w:rsidRPr="00751ECA">
        <w:rPr>
          <w:rStyle w:val="normaltextrun"/>
          <w:rFonts w:asciiTheme="minorHAnsi" w:hAnsiTheme="minorHAnsi" w:cs="Calibri"/>
          <w:sz w:val="22"/>
          <w:szCs w:val="22"/>
        </w:rPr>
        <w:t xml:space="preserve"> or </w:t>
      </w:r>
      <w:r w:rsidR="00160247">
        <w:rPr>
          <w:rStyle w:val="normaltextrun"/>
          <w:rFonts w:asciiTheme="minorHAnsi" w:hAnsiTheme="minorHAnsi" w:cs="Calibri"/>
          <w:sz w:val="22"/>
          <w:szCs w:val="22"/>
        </w:rPr>
        <w:t>ten</w:t>
      </w:r>
      <w:r w:rsidR="00103D4D" w:rsidRPr="00751ECA">
        <w:rPr>
          <w:rStyle w:val="normaltextrun"/>
          <w:rFonts w:asciiTheme="minorHAnsi" w:hAnsiTheme="minorHAnsi" w:cs="Calibri"/>
          <w:sz w:val="22"/>
          <w:szCs w:val="22"/>
        </w:rPr>
        <w:t xml:space="preserve"> years of progressively responsible experience in insurance claims, risk management</w:t>
      </w:r>
      <w:r w:rsidR="000B026D" w:rsidRPr="00751ECA">
        <w:rPr>
          <w:rStyle w:val="normaltextrun"/>
          <w:rFonts w:asciiTheme="minorHAnsi" w:hAnsiTheme="minorHAnsi" w:cs="Calibri"/>
          <w:sz w:val="22"/>
          <w:szCs w:val="22"/>
        </w:rPr>
        <w:t>, business analysis or a related field</w:t>
      </w:r>
    </w:p>
    <w:p w14:paraId="197BE95F" w14:textId="21137225" w:rsidR="008405F9" w:rsidRPr="00751ECA" w:rsidRDefault="008405F9" w:rsidP="00751ECA">
      <w:pPr>
        <w:pStyle w:val="paragraph"/>
        <w:numPr>
          <w:ilvl w:val="0"/>
          <w:numId w:val="6"/>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Must have current and valid driver’s license to be able to drive and visit various</w:t>
      </w:r>
      <w:r w:rsidR="00A27A9D" w:rsidRPr="00751ECA">
        <w:rPr>
          <w:rStyle w:val="normaltextrun"/>
          <w:rFonts w:asciiTheme="minorHAnsi" w:hAnsiTheme="minorHAnsi" w:cs="Calibri"/>
          <w:sz w:val="22"/>
          <w:szCs w:val="22"/>
        </w:rPr>
        <w:t xml:space="preserve"> </w:t>
      </w:r>
      <w:r w:rsidRPr="00751ECA">
        <w:rPr>
          <w:rStyle w:val="normaltextrun"/>
          <w:rFonts w:asciiTheme="minorHAnsi" w:hAnsiTheme="minorHAnsi" w:cs="Calibri"/>
          <w:sz w:val="22"/>
          <w:szCs w:val="22"/>
        </w:rPr>
        <w:t>member locations.</w:t>
      </w:r>
    </w:p>
    <w:p w14:paraId="41B49D28" w14:textId="31C8320D" w:rsidR="008405F9" w:rsidRPr="00751ECA" w:rsidRDefault="008405F9" w:rsidP="00751ECA">
      <w:pPr>
        <w:pStyle w:val="paragraph"/>
        <w:spacing w:before="0" w:beforeAutospacing="0" w:after="0" w:afterAutospacing="0"/>
        <w:ind w:left="720"/>
        <w:textAlignment w:val="baseline"/>
        <w:rPr>
          <w:rFonts w:asciiTheme="minorHAnsi" w:hAnsiTheme="minorHAnsi" w:cs="Calibri"/>
          <w:sz w:val="22"/>
          <w:szCs w:val="22"/>
        </w:rPr>
      </w:pPr>
      <w:r w:rsidRPr="00751ECA">
        <w:rPr>
          <w:rStyle w:val="normaltextrun"/>
          <w:rFonts w:asciiTheme="minorHAnsi" w:hAnsiTheme="minorHAnsi" w:cs="Calibri"/>
          <w:sz w:val="22"/>
          <w:szCs w:val="22"/>
        </w:rPr>
        <w:t>OR</w:t>
      </w:r>
    </w:p>
    <w:p w14:paraId="48FDD17C" w14:textId="28764899" w:rsidR="008405F9" w:rsidRPr="00751ECA" w:rsidRDefault="008405F9" w:rsidP="00751ECA">
      <w:pPr>
        <w:pStyle w:val="paragraph"/>
        <w:numPr>
          <w:ilvl w:val="0"/>
          <w:numId w:val="6"/>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An equivalent combination of education, training, and experience sufficient to successfully perform the essential duties of the job.</w:t>
      </w:r>
    </w:p>
    <w:p w14:paraId="4C5A669A" w14:textId="5CCBEFDF"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431EF2A5" w14:textId="16BE1322"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Desired</w:t>
      </w:r>
    </w:p>
    <w:p w14:paraId="154F6F79" w14:textId="1AD9DD31" w:rsidR="008405F9" w:rsidRPr="00751ECA" w:rsidRDefault="00430E8B" w:rsidP="00751ECA">
      <w:pPr>
        <w:pStyle w:val="paragraph"/>
        <w:numPr>
          <w:ilvl w:val="0"/>
          <w:numId w:val="6"/>
        </w:numPr>
        <w:spacing w:before="0" w:beforeAutospacing="0" w:after="0" w:afterAutospacing="0"/>
        <w:textAlignment w:val="baseline"/>
        <w:rPr>
          <w:rStyle w:val="normaltextrun"/>
          <w:rFonts w:asciiTheme="minorHAnsi" w:hAnsiTheme="minorHAnsi" w:cs="Calibri"/>
          <w:sz w:val="22"/>
          <w:szCs w:val="22"/>
        </w:rPr>
      </w:pPr>
      <w:r>
        <w:rPr>
          <w:rStyle w:val="normaltextrun"/>
          <w:rFonts w:asciiTheme="minorHAnsi" w:hAnsiTheme="minorHAnsi" w:cs="Calibri"/>
          <w:sz w:val="22"/>
          <w:szCs w:val="22"/>
        </w:rPr>
        <w:t>B</w:t>
      </w:r>
      <w:r w:rsidR="008405F9" w:rsidRPr="00751ECA">
        <w:rPr>
          <w:rStyle w:val="normaltextrun"/>
          <w:rFonts w:asciiTheme="minorHAnsi" w:hAnsiTheme="minorHAnsi" w:cs="Calibri"/>
          <w:sz w:val="22"/>
          <w:szCs w:val="22"/>
        </w:rPr>
        <w:t>achelor’s Degree in a related field preferred</w:t>
      </w:r>
    </w:p>
    <w:p w14:paraId="6E4D550E" w14:textId="19FF47BC" w:rsidR="00E32FB5" w:rsidRPr="00751ECA" w:rsidRDefault="00E776C0" w:rsidP="00751ECA">
      <w:pPr>
        <w:pStyle w:val="paragraph"/>
        <w:numPr>
          <w:ilvl w:val="0"/>
          <w:numId w:val="6"/>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Experience working with claims management systems and reporting tools</w:t>
      </w:r>
    </w:p>
    <w:p w14:paraId="3AC9F5CA" w14:textId="40C5BDFA"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70E719C6" w14:textId="7D15F071"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b/>
          <w:bCs/>
          <w:sz w:val="22"/>
          <w:szCs w:val="22"/>
        </w:rPr>
        <w:t>Job Conditions:</w:t>
      </w:r>
    </w:p>
    <w:p w14:paraId="6CD4C780" w14:textId="16C2B981"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This position operates in a wide variety of different settings; The </w:t>
      </w:r>
      <w:r w:rsidR="00FD2A34" w:rsidRPr="00751ECA">
        <w:rPr>
          <w:rStyle w:val="normaltextrun"/>
          <w:rFonts w:asciiTheme="minorHAnsi" w:hAnsiTheme="minorHAnsi" w:cs="Calibri"/>
          <w:sz w:val="22"/>
          <w:szCs w:val="22"/>
        </w:rPr>
        <w:t xml:space="preserve">Claims Operations Analyst </w:t>
      </w:r>
      <w:r w:rsidRPr="00751ECA">
        <w:rPr>
          <w:rStyle w:val="normaltextrun"/>
          <w:rFonts w:asciiTheme="minorHAnsi" w:hAnsiTheme="minorHAnsi" w:cs="Calibri"/>
          <w:sz w:val="22"/>
          <w:szCs w:val="22"/>
        </w:rPr>
        <w:t>may find themselves in a professional office environment, a courtroom, a </w:t>
      </w:r>
      <w:r w:rsidR="00A27A9D" w:rsidRPr="00751ECA">
        <w:rPr>
          <w:rStyle w:val="normaltextrun"/>
          <w:rFonts w:asciiTheme="minorHAnsi" w:hAnsiTheme="minorHAnsi" w:cs="Calibri"/>
          <w:sz w:val="22"/>
          <w:szCs w:val="22"/>
        </w:rPr>
        <w:t>boardroom</w:t>
      </w:r>
      <w:r w:rsidRPr="00751ECA">
        <w:rPr>
          <w:rStyle w:val="normaltextrun"/>
          <w:rFonts w:asciiTheme="minorHAnsi" w:hAnsiTheme="minorHAnsi" w:cs="Calibri"/>
          <w:sz w:val="22"/>
          <w:szCs w:val="22"/>
        </w:rPr>
        <w:t> or possibly a private residence of a claimant as possible examples. </w:t>
      </w:r>
    </w:p>
    <w:p w14:paraId="39F65C08" w14:textId="169F4060"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Typical work schedule is Monday through Friday during regular business hours, with minimal fluctuation in schedule without advance notice.</w:t>
      </w:r>
    </w:p>
    <w:p w14:paraId="3B35735A" w14:textId="642DC94C"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This position may be eligible to work a hybrid schedule of work from home</w:t>
      </w:r>
      <w:r w:rsidR="00A27A9D" w:rsidRPr="00751ECA">
        <w:rPr>
          <w:rStyle w:val="normaltextrun"/>
          <w:rFonts w:asciiTheme="minorHAnsi" w:hAnsiTheme="minorHAnsi" w:cs="Calibri"/>
          <w:sz w:val="22"/>
          <w:szCs w:val="22"/>
        </w:rPr>
        <w:t xml:space="preserve"> </w:t>
      </w:r>
      <w:r w:rsidRPr="00751ECA">
        <w:rPr>
          <w:rStyle w:val="normaltextrun"/>
          <w:rFonts w:asciiTheme="minorHAnsi" w:hAnsiTheme="minorHAnsi" w:cs="Calibri"/>
          <w:sz w:val="22"/>
          <w:szCs w:val="22"/>
        </w:rPr>
        <w:t>and required working days in office, or as per current SDAO policy.</w:t>
      </w:r>
    </w:p>
    <w:p w14:paraId="0C971260" w14:textId="6CAB8F47"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Routinely uses standard office equipment, especially computers and mobile devices.</w:t>
      </w:r>
    </w:p>
    <w:p w14:paraId="1AA895B7" w14:textId="1E210A73"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In performance of the duties of this job, the employee is occasionally required to stand; walk; sit; use hands and fingers, handle, or feel objects, tools, or controls; reach with hands and arms; climb stairs; talk or hear; and drive an automobile. </w:t>
      </w:r>
    </w:p>
    <w:p w14:paraId="508440BB" w14:textId="749AAB53"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The employee must occasionally lift or move office products and supplies, up to 20 pounds.</w:t>
      </w:r>
    </w:p>
    <w:p w14:paraId="7CB4290F" w14:textId="7C387D04" w:rsidR="008405F9" w:rsidRPr="00751ECA" w:rsidRDefault="008405F9" w:rsidP="00751ECA">
      <w:pPr>
        <w:pStyle w:val="paragraph"/>
        <w:numPr>
          <w:ilvl w:val="0"/>
          <w:numId w:val="7"/>
        </w:numPr>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This position requires travel, mostly within the state of Oregon with an infrequent potential for travel outside the state. </w:t>
      </w:r>
    </w:p>
    <w:p w14:paraId="26983091" w14:textId="3B5E8CEE"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378BF7ED" w14:textId="35515FB4" w:rsidR="008405F9" w:rsidRPr="00751ECA" w:rsidRDefault="008405F9" w:rsidP="00751ECA">
      <w:pPr>
        <w:pStyle w:val="paragraph"/>
        <w:spacing w:before="0" w:beforeAutospacing="0" w:after="0" w:afterAutospacing="0"/>
        <w:jc w:val="both"/>
        <w:textAlignment w:val="baseline"/>
        <w:rPr>
          <w:rStyle w:val="eop"/>
          <w:rFonts w:asciiTheme="minorHAnsi" w:hAnsiTheme="minorHAnsi" w:cs="Calibri"/>
          <w:sz w:val="22"/>
          <w:szCs w:val="22"/>
          <w:bdr w:val="none" w:sz="0" w:space="0" w:color="auto" w:frame="1"/>
          <w:shd w:val="clear" w:color="auto" w:fill="C6C6C6"/>
        </w:rPr>
      </w:pPr>
      <w:r w:rsidRPr="00751ECA">
        <w:rPr>
          <w:rStyle w:val="normaltextrun"/>
          <w:rFonts w:asciiTheme="minorHAnsi" w:hAnsiTheme="minorHAnsi" w:cs="Calibri"/>
          <w:sz w:val="22"/>
          <w:szCs w:val="22"/>
        </w:rPr>
        <w:t>Appointees will be subject to completion of a standard probationary period.</w:t>
      </w:r>
    </w:p>
    <w:p w14:paraId="2F11B335" w14:textId="77777777" w:rsidR="008405F9" w:rsidRPr="00751ECA" w:rsidRDefault="008405F9" w:rsidP="00751ECA">
      <w:pPr>
        <w:pStyle w:val="paragraph"/>
        <w:spacing w:before="0" w:beforeAutospacing="0" w:after="0" w:afterAutospacing="0"/>
        <w:jc w:val="both"/>
        <w:textAlignment w:val="baseline"/>
        <w:rPr>
          <w:rFonts w:asciiTheme="minorHAnsi" w:hAnsiTheme="minorHAnsi" w:cs="Calibri"/>
          <w:sz w:val="22"/>
          <w:szCs w:val="22"/>
        </w:rPr>
      </w:pPr>
    </w:p>
    <w:p w14:paraId="0FB3235B" w14:textId="5514C37B" w:rsidR="008405F9" w:rsidRPr="00751ECA" w:rsidRDefault="008405F9" w:rsidP="00751ECA">
      <w:pPr>
        <w:pStyle w:val="paragraph"/>
        <w:spacing w:before="0" w:beforeAutospacing="0" w:after="0" w:afterAutospacing="0"/>
        <w:textAlignment w:val="baseline"/>
        <w:rPr>
          <w:rStyle w:val="eop"/>
          <w:rFonts w:asciiTheme="minorHAnsi" w:hAnsiTheme="minorHAnsi" w:cs="Calibri"/>
          <w:sz w:val="22"/>
          <w:szCs w:val="22"/>
          <w:bdr w:val="none" w:sz="0" w:space="0" w:color="auto" w:frame="1"/>
          <w:shd w:val="clear" w:color="auto" w:fill="C6C6C6"/>
        </w:rPr>
      </w:pPr>
      <w:r w:rsidRPr="00751ECA">
        <w:rPr>
          <w:rStyle w:val="normaltextrun"/>
          <w:rFonts w:asciiTheme="minorHAnsi" w:hAnsiTheme="minorHAnsi" w:cs="Calibri"/>
          <w:sz w:val="22"/>
          <w:szCs w:val="22"/>
        </w:rPr>
        <w:t>The essential physical abilities described here are representative of those an employee may encounter while performing the essential functions of this job. Reasonable </w:t>
      </w:r>
      <w:proofErr w:type="gramStart"/>
      <w:r w:rsidRPr="00751ECA">
        <w:rPr>
          <w:rStyle w:val="normaltextrun"/>
          <w:rFonts w:asciiTheme="minorHAnsi" w:hAnsiTheme="minorHAnsi" w:cs="Calibri"/>
          <w:sz w:val="22"/>
          <w:szCs w:val="22"/>
        </w:rPr>
        <w:t>accommodations</w:t>
      </w:r>
      <w:proofErr w:type="gramEnd"/>
      <w:r w:rsidRPr="00751ECA">
        <w:rPr>
          <w:rStyle w:val="normaltextrun"/>
          <w:rFonts w:asciiTheme="minorHAnsi" w:hAnsiTheme="minorHAnsi" w:cs="Calibri"/>
          <w:sz w:val="22"/>
          <w:szCs w:val="22"/>
        </w:rPr>
        <w:t> may be made to enable individuals with disabilities to perform the essential functions. The above statements are intended to describe the general nature and level of work being performed by employees assigned to this classification. They are not intended to be construed as an exhaustive list of all responsibilities, duties and/or </w:t>
      </w:r>
      <w:proofErr w:type="gramStart"/>
      <w:r w:rsidRPr="00751ECA">
        <w:rPr>
          <w:rStyle w:val="normaltextrun"/>
          <w:rFonts w:asciiTheme="minorHAnsi" w:hAnsiTheme="minorHAnsi" w:cs="Calibri"/>
          <w:sz w:val="22"/>
          <w:szCs w:val="22"/>
        </w:rPr>
        <w:t>skill</w:t>
      </w:r>
      <w:proofErr w:type="gramEnd"/>
      <w:r w:rsidRPr="00751ECA">
        <w:rPr>
          <w:rStyle w:val="normaltextrun"/>
          <w:rFonts w:asciiTheme="minorHAnsi" w:hAnsiTheme="minorHAnsi" w:cs="Calibri"/>
          <w:sz w:val="22"/>
          <w:szCs w:val="22"/>
        </w:rPr>
        <w:t> required </w:t>
      </w:r>
      <w:proofErr w:type="gramStart"/>
      <w:r w:rsidRPr="00751ECA">
        <w:rPr>
          <w:rStyle w:val="normaltextrun"/>
          <w:rFonts w:asciiTheme="minorHAnsi" w:hAnsiTheme="minorHAnsi" w:cs="Calibri"/>
          <w:sz w:val="22"/>
          <w:szCs w:val="22"/>
        </w:rPr>
        <w:t>of</w:t>
      </w:r>
      <w:proofErr w:type="gramEnd"/>
      <w:r w:rsidRPr="00751ECA">
        <w:rPr>
          <w:rStyle w:val="normaltextrun"/>
          <w:rFonts w:asciiTheme="minorHAnsi" w:hAnsiTheme="minorHAnsi" w:cs="Calibri"/>
          <w:sz w:val="22"/>
          <w:szCs w:val="22"/>
        </w:rPr>
        <w:t> all personnel so classified. This job description is not an employment agreement and/or an expressed or implied employment contract. Management has the exclusive right to alter this job description at any time without notice.</w:t>
      </w:r>
    </w:p>
    <w:p w14:paraId="3A8E910A" w14:textId="77777777" w:rsidR="008405F9" w:rsidRPr="00751ECA" w:rsidRDefault="008405F9" w:rsidP="00751ECA">
      <w:pPr>
        <w:pStyle w:val="paragraph"/>
        <w:spacing w:before="0" w:beforeAutospacing="0" w:after="0" w:afterAutospacing="0"/>
        <w:jc w:val="both"/>
        <w:textAlignment w:val="baseline"/>
        <w:rPr>
          <w:rFonts w:asciiTheme="minorHAnsi" w:hAnsiTheme="minorHAnsi" w:cs="Calibri"/>
          <w:sz w:val="22"/>
          <w:szCs w:val="22"/>
        </w:rPr>
      </w:pPr>
    </w:p>
    <w:p w14:paraId="66600EE2" w14:textId="4ED6DCCA"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This is an accurate description of the essential functions of my position.</w:t>
      </w:r>
    </w:p>
    <w:p w14:paraId="0E27D01E" w14:textId="79576F56"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2867C479" w14:textId="0A5EFE88"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2FE92AED" w14:textId="7FA50B31"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sz w:val="22"/>
          <w:szCs w:val="22"/>
        </w:rPr>
        <w:t>_____________</w:t>
      </w:r>
    </w:p>
    <w:p w14:paraId="1F209F31" w14:textId="6FEF6A88"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Employee Signature</w:t>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normaltextrun"/>
          <w:rFonts w:asciiTheme="minorHAnsi" w:hAnsiTheme="minorHAnsi" w:cs="Calibri"/>
          <w:sz w:val="22"/>
          <w:szCs w:val="22"/>
        </w:rPr>
        <w:t>Date</w:t>
      </w:r>
    </w:p>
    <w:p w14:paraId="4187CD27" w14:textId="23E1151D"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color w:val="BFBFBF"/>
          <w:sz w:val="22"/>
          <w:szCs w:val="22"/>
        </w:rPr>
        <w:lastRenderedPageBreak/>
        <w:t>(</w:t>
      </w:r>
      <w:r w:rsidRPr="00751ECA">
        <w:rPr>
          <w:rStyle w:val="normaltextrun"/>
          <w:rFonts w:asciiTheme="minorHAnsi" w:hAnsiTheme="minorHAnsi" w:cs="Calibri"/>
          <w:i/>
          <w:iCs/>
          <w:color w:val="BFBFBF"/>
          <w:sz w:val="22"/>
          <w:szCs w:val="22"/>
        </w:rPr>
        <w:t>The signature of the employee indicates this document has been read and is understood.)</w:t>
      </w:r>
    </w:p>
    <w:p w14:paraId="11D62D68" w14:textId="6B38AE8B"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6098B942" w14:textId="79AB567A"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color w:val="000000"/>
          <w:sz w:val="22"/>
          <w:szCs w:val="22"/>
          <w:shd w:val="clear" w:color="auto" w:fill="E1E3E6"/>
        </w:rPr>
        <w:t> </w:t>
      </w:r>
      <w:r w:rsidRPr="00751ECA">
        <w:rPr>
          <w:rStyle w:val="normaltextrun"/>
          <w:rFonts w:asciiTheme="minorHAnsi" w:hAnsiTheme="minorHAnsi" w:cs="Calibri"/>
          <w:sz w:val="22"/>
          <w:szCs w:val="22"/>
        </w:rPr>
        <w:t>_____________</w:t>
      </w:r>
    </w:p>
    <w:p w14:paraId="5E0807F2" w14:textId="77777777"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sz w:val="22"/>
          <w:szCs w:val="22"/>
        </w:rPr>
        <w:t>Supervisory Approval</w:t>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tabchar"/>
          <w:rFonts w:asciiTheme="minorHAnsi" w:hAnsiTheme="minorHAnsi" w:cs="Calibri"/>
          <w:sz w:val="22"/>
          <w:szCs w:val="22"/>
        </w:rPr>
        <w:tab/>
      </w:r>
      <w:r w:rsidRPr="00751ECA">
        <w:rPr>
          <w:rStyle w:val="normaltextrun"/>
          <w:rFonts w:asciiTheme="minorHAnsi" w:hAnsiTheme="minorHAnsi" w:cs="Calibri"/>
          <w:sz w:val="22"/>
          <w:szCs w:val="22"/>
        </w:rPr>
        <w:t>Date</w:t>
      </w:r>
      <w:r w:rsidRPr="00751ECA">
        <w:rPr>
          <w:rStyle w:val="eop"/>
          <w:rFonts w:asciiTheme="minorHAnsi" w:hAnsiTheme="minorHAnsi" w:cs="Calibri"/>
          <w:sz w:val="22"/>
          <w:szCs w:val="22"/>
          <w:bdr w:val="none" w:sz="0" w:space="0" w:color="auto" w:frame="1"/>
          <w:shd w:val="clear" w:color="auto" w:fill="C6C6C6"/>
        </w:rPr>
        <w:t> </w:t>
      </w:r>
    </w:p>
    <w:p w14:paraId="7525A920" w14:textId="0CF3CA50"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r w:rsidRPr="00751ECA">
        <w:rPr>
          <w:rStyle w:val="normaltextrun"/>
          <w:rFonts w:asciiTheme="minorHAnsi" w:hAnsiTheme="minorHAnsi" w:cs="Calibri"/>
          <w:color w:val="BFBFBF"/>
          <w:sz w:val="22"/>
          <w:szCs w:val="22"/>
        </w:rPr>
        <w:t>(The signature of the Supervisor confirms the assignment of work to the employee.)</w:t>
      </w:r>
    </w:p>
    <w:p w14:paraId="40D62524" w14:textId="2F231528" w:rsidR="008405F9" w:rsidRPr="00751ECA" w:rsidRDefault="008405F9" w:rsidP="00751ECA">
      <w:pPr>
        <w:pStyle w:val="paragraph"/>
        <w:spacing w:before="0" w:beforeAutospacing="0" w:after="0" w:afterAutospacing="0"/>
        <w:textAlignment w:val="baseline"/>
        <w:rPr>
          <w:rFonts w:asciiTheme="minorHAnsi" w:hAnsiTheme="minorHAnsi" w:cs="Calibri"/>
          <w:sz w:val="22"/>
          <w:szCs w:val="22"/>
        </w:rPr>
      </w:pPr>
    </w:p>
    <w:p w14:paraId="142124EC" w14:textId="77777777" w:rsidR="0097256A" w:rsidRPr="00751ECA" w:rsidRDefault="0097256A" w:rsidP="00751ECA">
      <w:pPr>
        <w:spacing w:line="240" w:lineRule="auto"/>
        <w:rPr>
          <w:rFonts w:cs="Calibri"/>
          <w:sz w:val="22"/>
          <w:szCs w:val="22"/>
        </w:rPr>
      </w:pPr>
    </w:p>
    <w:sectPr w:rsidR="0097256A" w:rsidRPr="00751EC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E1CB" w14:textId="77777777" w:rsidR="00B50643" w:rsidRDefault="00B50643" w:rsidP="008405F9">
      <w:pPr>
        <w:spacing w:after="0" w:line="240" w:lineRule="auto"/>
      </w:pPr>
      <w:r>
        <w:separator/>
      </w:r>
    </w:p>
  </w:endnote>
  <w:endnote w:type="continuationSeparator" w:id="0">
    <w:p w14:paraId="75F16890" w14:textId="77777777" w:rsidR="00B50643" w:rsidRDefault="00B50643" w:rsidP="0084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733A" w14:textId="77777777" w:rsidR="00595B72" w:rsidRDefault="00595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768D" w14:textId="6DCE26F2" w:rsidR="008405F9" w:rsidRPr="00A27A9D" w:rsidRDefault="00A27A9D">
    <w:pPr>
      <w:pStyle w:val="Footer"/>
      <w:rPr>
        <w:rFonts w:ascii="Calibri" w:hAnsi="Calibri" w:cs="Calibri"/>
      </w:rPr>
    </w:pPr>
    <w:r w:rsidRPr="00A27A9D">
      <w:rPr>
        <w:rStyle w:val="normaltextrun"/>
        <w:rFonts w:ascii="Calibri" w:hAnsi="Calibri" w:cs="Calibri"/>
        <w:sz w:val="22"/>
        <w:szCs w:val="22"/>
      </w:rPr>
      <w:t>Claims Operation Analyst</w:t>
    </w:r>
    <w:r w:rsidRPr="00A27A9D">
      <w:rPr>
        <w:rFonts w:ascii="Calibri" w:hAnsi="Calibri" w:cs="Calibri"/>
      </w:rPr>
      <w:t xml:space="preserve"> </w:t>
    </w:r>
    <w:r w:rsidR="00944F58" w:rsidRPr="00A27A9D">
      <w:rPr>
        <w:rFonts w:ascii="Calibri" w:hAnsi="Calibri" w:cs="Calibri"/>
      </w:rPr>
      <w:ptab w:relativeTo="margin" w:alignment="center" w:leader="none"/>
    </w:r>
    <w:r w:rsidR="00944F58" w:rsidRPr="00A27A9D">
      <w:rPr>
        <w:rFonts w:ascii="Calibri" w:hAnsi="Calibri" w:cs="Calibri"/>
      </w:rPr>
      <w:t>July 2026</w:t>
    </w:r>
    <w:r w:rsidR="00944F58" w:rsidRPr="00A27A9D">
      <w:rPr>
        <w:rFonts w:ascii="Calibri" w:hAnsi="Calibri" w:cs="Calibri"/>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B420" w14:textId="77777777" w:rsidR="00595B72" w:rsidRDefault="00595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949EB" w14:textId="77777777" w:rsidR="00B50643" w:rsidRDefault="00B50643" w:rsidP="008405F9">
      <w:pPr>
        <w:spacing w:after="0" w:line="240" w:lineRule="auto"/>
      </w:pPr>
      <w:r>
        <w:separator/>
      </w:r>
    </w:p>
  </w:footnote>
  <w:footnote w:type="continuationSeparator" w:id="0">
    <w:p w14:paraId="3C4770CF" w14:textId="77777777" w:rsidR="00B50643" w:rsidRDefault="00B50643" w:rsidP="00840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D8FB" w14:textId="7F32A185" w:rsidR="008405F9" w:rsidRDefault="00840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9335" w14:textId="546B79AE" w:rsidR="008405F9" w:rsidRDefault="008405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3F4C" w14:textId="222BA3AB" w:rsidR="008405F9" w:rsidRDefault="00840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2A7"/>
    <w:multiLevelType w:val="hybridMultilevel"/>
    <w:tmpl w:val="28304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C51802"/>
    <w:multiLevelType w:val="multilevel"/>
    <w:tmpl w:val="5C7C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27D7F"/>
    <w:multiLevelType w:val="hybridMultilevel"/>
    <w:tmpl w:val="2F7C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C2413"/>
    <w:multiLevelType w:val="hybridMultilevel"/>
    <w:tmpl w:val="34CE0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4A572B"/>
    <w:multiLevelType w:val="multilevel"/>
    <w:tmpl w:val="CBCE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C2EAC"/>
    <w:multiLevelType w:val="multilevel"/>
    <w:tmpl w:val="68AC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852AB"/>
    <w:multiLevelType w:val="multilevel"/>
    <w:tmpl w:val="5A7E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E6EC5"/>
    <w:multiLevelType w:val="multilevel"/>
    <w:tmpl w:val="B3A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42746"/>
    <w:multiLevelType w:val="multilevel"/>
    <w:tmpl w:val="BCB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84538A"/>
    <w:multiLevelType w:val="singleLevel"/>
    <w:tmpl w:val="04090001"/>
    <w:lvl w:ilvl="0">
      <w:start w:val="1"/>
      <w:numFmt w:val="bullet"/>
      <w:lvlText w:val=""/>
      <w:lvlJc w:val="left"/>
      <w:pPr>
        <w:ind w:left="720" w:hanging="360"/>
      </w:pPr>
      <w:rPr>
        <w:rFonts w:ascii="Symbol" w:hAnsi="Symbol" w:hint="default"/>
      </w:rPr>
    </w:lvl>
  </w:abstractNum>
  <w:abstractNum w:abstractNumId="10" w15:restartNumberingAfterBreak="0">
    <w:nsid w:val="19853A40"/>
    <w:multiLevelType w:val="hybridMultilevel"/>
    <w:tmpl w:val="EFA2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740246"/>
    <w:multiLevelType w:val="hybridMultilevel"/>
    <w:tmpl w:val="AB6CB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B1F03"/>
    <w:multiLevelType w:val="hybridMultilevel"/>
    <w:tmpl w:val="DA2C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95AF7"/>
    <w:multiLevelType w:val="hybridMultilevel"/>
    <w:tmpl w:val="723840A8"/>
    <w:lvl w:ilvl="0" w:tplc="0E0677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A5A04"/>
    <w:multiLevelType w:val="hybridMultilevel"/>
    <w:tmpl w:val="2326F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0EE4AC9"/>
    <w:multiLevelType w:val="multilevel"/>
    <w:tmpl w:val="8238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FC0B52"/>
    <w:multiLevelType w:val="multilevel"/>
    <w:tmpl w:val="D98A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A1B38"/>
    <w:multiLevelType w:val="hybridMultilevel"/>
    <w:tmpl w:val="E318D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612A5"/>
    <w:multiLevelType w:val="hybridMultilevel"/>
    <w:tmpl w:val="0F569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DD22D3"/>
    <w:multiLevelType w:val="multilevel"/>
    <w:tmpl w:val="4812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EE0944"/>
    <w:multiLevelType w:val="hybridMultilevel"/>
    <w:tmpl w:val="6158E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C0C05"/>
    <w:multiLevelType w:val="hybridMultilevel"/>
    <w:tmpl w:val="AC1E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266B4"/>
    <w:multiLevelType w:val="multilevel"/>
    <w:tmpl w:val="94F8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773BB1"/>
    <w:multiLevelType w:val="hybridMultilevel"/>
    <w:tmpl w:val="62B6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442E07"/>
    <w:multiLevelType w:val="multilevel"/>
    <w:tmpl w:val="045E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0E0D0E"/>
    <w:multiLevelType w:val="hybridMultilevel"/>
    <w:tmpl w:val="EBA0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E7F0F"/>
    <w:multiLevelType w:val="multilevel"/>
    <w:tmpl w:val="5756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057B75"/>
    <w:multiLevelType w:val="multilevel"/>
    <w:tmpl w:val="1E42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564A9"/>
    <w:multiLevelType w:val="hybridMultilevel"/>
    <w:tmpl w:val="72EA0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015E1"/>
    <w:multiLevelType w:val="hybridMultilevel"/>
    <w:tmpl w:val="1860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14B8D"/>
    <w:multiLevelType w:val="hybridMultilevel"/>
    <w:tmpl w:val="2AAA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8A18C3"/>
    <w:multiLevelType w:val="hybridMultilevel"/>
    <w:tmpl w:val="2A5A0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374FFF"/>
    <w:multiLevelType w:val="hybridMultilevel"/>
    <w:tmpl w:val="4D566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0504C7"/>
    <w:multiLevelType w:val="hybridMultilevel"/>
    <w:tmpl w:val="ADC0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F2C89"/>
    <w:multiLevelType w:val="hybridMultilevel"/>
    <w:tmpl w:val="6826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0F5F0D"/>
    <w:multiLevelType w:val="hybridMultilevel"/>
    <w:tmpl w:val="739E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84C86"/>
    <w:multiLevelType w:val="hybridMultilevel"/>
    <w:tmpl w:val="C59A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383981">
    <w:abstractNumId w:val="31"/>
  </w:num>
  <w:num w:numId="2" w16cid:durableId="705326992">
    <w:abstractNumId w:val="20"/>
  </w:num>
  <w:num w:numId="3" w16cid:durableId="772283735">
    <w:abstractNumId w:val="32"/>
  </w:num>
  <w:num w:numId="4" w16cid:durableId="1232083093">
    <w:abstractNumId w:val="25"/>
  </w:num>
  <w:num w:numId="5" w16cid:durableId="1086652714">
    <w:abstractNumId w:val="23"/>
  </w:num>
  <w:num w:numId="6" w16cid:durableId="382293576">
    <w:abstractNumId w:val="28"/>
  </w:num>
  <w:num w:numId="7" w16cid:durableId="1390424402">
    <w:abstractNumId w:val="29"/>
  </w:num>
  <w:num w:numId="8" w16cid:durableId="1629166923">
    <w:abstractNumId w:val="1"/>
  </w:num>
  <w:num w:numId="9" w16cid:durableId="141431306">
    <w:abstractNumId w:val="4"/>
  </w:num>
  <w:num w:numId="10" w16cid:durableId="121460960">
    <w:abstractNumId w:val="16"/>
  </w:num>
  <w:num w:numId="11" w16cid:durableId="1461803589">
    <w:abstractNumId w:val="27"/>
  </w:num>
  <w:num w:numId="12" w16cid:durableId="535851834">
    <w:abstractNumId w:val="22"/>
  </w:num>
  <w:num w:numId="13" w16cid:durableId="1339578647">
    <w:abstractNumId w:val="19"/>
  </w:num>
  <w:num w:numId="14" w16cid:durableId="118035844">
    <w:abstractNumId w:val="11"/>
  </w:num>
  <w:num w:numId="15" w16cid:durableId="165244996">
    <w:abstractNumId w:val="13"/>
  </w:num>
  <w:num w:numId="16" w16cid:durableId="1766801553">
    <w:abstractNumId w:val="21"/>
  </w:num>
  <w:num w:numId="17" w16cid:durableId="1140417538">
    <w:abstractNumId w:val="9"/>
  </w:num>
  <w:num w:numId="18" w16cid:durableId="1267536576">
    <w:abstractNumId w:val="2"/>
  </w:num>
  <w:num w:numId="19" w16cid:durableId="369574757">
    <w:abstractNumId w:val="18"/>
  </w:num>
  <w:num w:numId="20" w16cid:durableId="771320275">
    <w:abstractNumId w:val="3"/>
  </w:num>
  <w:num w:numId="21" w16cid:durableId="329338021">
    <w:abstractNumId w:val="12"/>
  </w:num>
  <w:num w:numId="22" w16cid:durableId="871460319">
    <w:abstractNumId w:val="30"/>
  </w:num>
  <w:num w:numId="23" w16cid:durableId="1202786922">
    <w:abstractNumId w:val="14"/>
  </w:num>
  <w:num w:numId="24" w16cid:durableId="275718983">
    <w:abstractNumId w:val="10"/>
  </w:num>
  <w:num w:numId="25" w16cid:durableId="478766521">
    <w:abstractNumId w:val="0"/>
  </w:num>
  <w:num w:numId="26" w16cid:durableId="1446997441">
    <w:abstractNumId w:val="33"/>
  </w:num>
  <w:num w:numId="27" w16cid:durableId="800801939">
    <w:abstractNumId w:val="7"/>
  </w:num>
  <w:num w:numId="28" w16cid:durableId="1740783527">
    <w:abstractNumId w:val="8"/>
  </w:num>
  <w:num w:numId="29" w16cid:durableId="2009399662">
    <w:abstractNumId w:val="15"/>
  </w:num>
  <w:num w:numId="30" w16cid:durableId="358775641">
    <w:abstractNumId w:val="6"/>
  </w:num>
  <w:num w:numId="31" w16cid:durableId="698896144">
    <w:abstractNumId w:val="24"/>
  </w:num>
  <w:num w:numId="32" w16cid:durableId="291637658">
    <w:abstractNumId w:val="26"/>
  </w:num>
  <w:num w:numId="33" w16cid:durableId="1950427593">
    <w:abstractNumId w:val="5"/>
  </w:num>
  <w:num w:numId="34" w16cid:durableId="1111700517">
    <w:abstractNumId w:val="0"/>
  </w:num>
  <w:num w:numId="35" w16cid:durableId="1774125338">
    <w:abstractNumId w:val="35"/>
  </w:num>
  <w:num w:numId="36" w16cid:durableId="1685285055">
    <w:abstractNumId w:val="17"/>
  </w:num>
  <w:num w:numId="37" w16cid:durableId="1265377421">
    <w:abstractNumId w:val="34"/>
  </w:num>
  <w:num w:numId="38" w16cid:durableId="1850216885">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F9"/>
    <w:rsid w:val="00035905"/>
    <w:rsid w:val="00042197"/>
    <w:rsid w:val="00095D07"/>
    <w:rsid w:val="000A1B0F"/>
    <w:rsid w:val="000B026D"/>
    <w:rsid w:val="000B3C14"/>
    <w:rsid w:val="000D5E6D"/>
    <w:rsid w:val="000E4A05"/>
    <w:rsid w:val="000E6897"/>
    <w:rsid w:val="00103D4D"/>
    <w:rsid w:val="00112203"/>
    <w:rsid w:val="00160247"/>
    <w:rsid w:val="00161441"/>
    <w:rsid w:val="00173B2C"/>
    <w:rsid w:val="001929A6"/>
    <w:rsid w:val="001C47DF"/>
    <w:rsid w:val="00244C88"/>
    <w:rsid w:val="00282DE9"/>
    <w:rsid w:val="00297E9C"/>
    <w:rsid w:val="002E0862"/>
    <w:rsid w:val="002F7968"/>
    <w:rsid w:val="00320B46"/>
    <w:rsid w:val="00320C7C"/>
    <w:rsid w:val="00326CAF"/>
    <w:rsid w:val="003308C9"/>
    <w:rsid w:val="00381A64"/>
    <w:rsid w:val="003F6D5C"/>
    <w:rsid w:val="00430E8B"/>
    <w:rsid w:val="004522B1"/>
    <w:rsid w:val="00456693"/>
    <w:rsid w:val="00466737"/>
    <w:rsid w:val="00466DEF"/>
    <w:rsid w:val="004719FC"/>
    <w:rsid w:val="00481DDD"/>
    <w:rsid w:val="0053647E"/>
    <w:rsid w:val="00545127"/>
    <w:rsid w:val="00551F1E"/>
    <w:rsid w:val="00572188"/>
    <w:rsid w:val="005813EB"/>
    <w:rsid w:val="00595B72"/>
    <w:rsid w:val="005E6A5F"/>
    <w:rsid w:val="00641B99"/>
    <w:rsid w:val="0067104D"/>
    <w:rsid w:val="006B5DA5"/>
    <w:rsid w:val="006F2B5A"/>
    <w:rsid w:val="00722AA7"/>
    <w:rsid w:val="00751ECA"/>
    <w:rsid w:val="00754A6E"/>
    <w:rsid w:val="00783B7C"/>
    <w:rsid w:val="007A11F6"/>
    <w:rsid w:val="007A4F88"/>
    <w:rsid w:val="007A64F1"/>
    <w:rsid w:val="00800248"/>
    <w:rsid w:val="00802B84"/>
    <w:rsid w:val="008405F9"/>
    <w:rsid w:val="00851186"/>
    <w:rsid w:val="00896A39"/>
    <w:rsid w:val="008A584D"/>
    <w:rsid w:val="008C6781"/>
    <w:rsid w:val="00905D48"/>
    <w:rsid w:val="00937146"/>
    <w:rsid w:val="00944F58"/>
    <w:rsid w:val="00961304"/>
    <w:rsid w:val="0097256A"/>
    <w:rsid w:val="00980A91"/>
    <w:rsid w:val="009C18CB"/>
    <w:rsid w:val="00A25469"/>
    <w:rsid w:val="00A27A9D"/>
    <w:rsid w:val="00AE7B06"/>
    <w:rsid w:val="00B0196D"/>
    <w:rsid w:val="00B12211"/>
    <w:rsid w:val="00B156D6"/>
    <w:rsid w:val="00B30337"/>
    <w:rsid w:val="00B50643"/>
    <w:rsid w:val="00BB451F"/>
    <w:rsid w:val="00C26C73"/>
    <w:rsid w:val="00C43058"/>
    <w:rsid w:val="00C445FD"/>
    <w:rsid w:val="00C86480"/>
    <w:rsid w:val="00CF4525"/>
    <w:rsid w:val="00D72F8E"/>
    <w:rsid w:val="00DA70CA"/>
    <w:rsid w:val="00E2618B"/>
    <w:rsid w:val="00E32FB5"/>
    <w:rsid w:val="00E4620D"/>
    <w:rsid w:val="00E7169F"/>
    <w:rsid w:val="00E776C0"/>
    <w:rsid w:val="00E911A4"/>
    <w:rsid w:val="00ED7AA7"/>
    <w:rsid w:val="00EE44C1"/>
    <w:rsid w:val="00F061F8"/>
    <w:rsid w:val="00FD2A34"/>
    <w:rsid w:val="00FE6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15E0A"/>
  <w15:chartTrackingRefBased/>
  <w15:docId w15:val="{0D712152-7CB9-4C7F-A918-0F5DF2EB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0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0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0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0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0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0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0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0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0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0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5F9"/>
    <w:rPr>
      <w:rFonts w:eastAsiaTheme="majorEastAsia" w:cstheme="majorBidi"/>
      <w:color w:val="272727" w:themeColor="text1" w:themeTint="D8"/>
    </w:rPr>
  </w:style>
  <w:style w:type="paragraph" w:styleId="Title">
    <w:name w:val="Title"/>
    <w:basedOn w:val="Normal"/>
    <w:next w:val="Normal"/>
    <w:link w:val="TitleChar"/>
    <w:uiPriority w:val="10"/>
    <w:qFormat/>
    <w:rsid w:val="00840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5F9"/>
    <w:pPr>
      <w:spacing w:before="160"/>
      <w:jc w:val="center"/>
    </w:pPr>
    <w:rPr>
      <w:i/>
      <w:iCs/>
      <w:color w:val="404040" w:themeColor="text1" w:themeTint="BF"/>
    </w:rPr>
  </w:style>
  <w:style w:type="character" w:customStyle="1" w:styleId="QuoteChar">
    <w:name w:val="Quote Char"/>
    <w:basedOn w:val="DefaultParagraphFont"/>
    <w:link w:val="Quote"/>
    <w:uiPriority w:val="29"/>
    <w:rsid w:val="008405F9"/>
    <w:rPr>
      <w:i/>
      <w:iCs/>
      <w:color w:val="404040" w:themeColor="text1" w:themeTint="BF"/>
    </w:rPr>
  </w:style>
  <w:style w:type="paragraph" w:styleId="ListParagraph">
    <w:name w:val="List Paragraph"/>
    <w:basedOn w:val="Normal"/>
    <w:uiPriority w:val="34"/>
    <w:qFormat/>
    <w:rsid w:val="008405F9"/>
    <w:pPr>
      <w:ind w:left="720"/>
      <w:contextualSpacing/>
    </w:pPr>
  </w:style>
  <w:style w:type="character" w:styleId="IntenseEmphasis">
    <w:name w:val="Intense Emphasis"/>
    <w:basedOn w:val="DefaultParagraphFont"/>
    <w:uiPriority w:val="21"/>
    <w:qFormat/>
    <w:rsid w:val="008405F9"/>
    <w:rPr>
      <w:i/>
      <w:iCs/>
      <w:color w:val="0F4761" w:themeColor="accent1" w:themeShade="BF"/>
    </w:rPr>
  </w:style>
  <w:style w:type="paragraph" w:styleId="IntenseQuote">
    <w:name w:val="Intense Quote"/>
    <w:basedOn w:val="Normal"/>
    <w:next w:val="Normal"/>
    <w:link w:val="IntenseQuoteChar"/>
    <w:uiPriority w:val="30"/>
    <w:qFormat/>
    <w:rsid w:val="00840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05F9"/>
    <w:rPr>
      <w:i/>
      <w:iCs/>
      <w:color w:val="0F4761" w:themeColor="accent1" w:themeShade="BF"/>
    </w:rPr>
  </w:style>
  <w:style w:type="character" w:styleId="IntenseReference">
    <w:name w:val="Intense Reference"/>
    <w:basedOn w:val="DefaultParagraphFont"/>
    <w:uiPriority w:val="32"/>
    <w:qFormat/>
    <w:rsid w:val="008405F9"/>
    <w:rPr>
      <w:b/>
      <w:bCs/>
      <w:smallCaps/>
      <w:color w:val="0F4761" w:themeColor="accent1" w:themeShade="BF"/>
      <w:spacing w:val="5"/>
    </w:rPr>
  </w:style>
  <w:style w:type="paragraph" w:customStyle="1" w:styleId="paragraph">
    <w:name w:val="paragraph"/>
    <w:basedOn w:val="Normal"/>
    <w:rsid w:val="008405F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acimagecontainer">
    <w:name w:val="wacimagecontainer"/>
    <w:basedOn w:val="DefaultParagraphFont"/>
    <w:rsid w:val="008405F9"/>
  </w:style>
  <w:style w:type="character" w:customStyle="1" w:styleId="eop">
    <w:name w:val="eop"/>
    <w:basedOn w:val="DefaultParagraphFont"/>
    <w:rsid w:val="008405F9"/>
  </w:style>
  <w:style w:type="character" w:customStyle="1" w:styleId="normaltextrun">
    <w:name w:val="normaltextrun"/>
    <w:basedOn w:val="DefaultParagraphFont"/>
    <w:rsid w:val="008405F9"/>
  </w:style>
  <w:style w:type="character" w:customStyle="1" w:styleId="tabchar">
    <w:name w:val="tabchar"/>
    <w:basedOn w:val="DefaultParagraphFont"/>
    <w:rsid w:val="008405F9"/>
  </w:style>
  <w:style w:type="character" w:customStyle="1" w:styleId="nobreakhyphenblob">
    <w:name w:val="nobreakhyphenblob"/>
    <w:basedOn w:val="DefaultParagraphFont"/>
    <w:rsid w:val="008405F9"/>
  </w:style>
  <w:style w:type="paragraph" w:styleId="Header">
    <w:name w:val="header"/>
    <w:basedOn w:val="Normal"/>
    <w:link w:val="HeaderChar"/>
    <w:uiPriority w:val="99"/>
    <w:unhideWhenUsed/>
    <w:rsid w:val="00840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5F9"/>
  </w:style>
  <w:style w:type="paragraph" w:styleId="Footer">
    <w:name w:val="footer"/>
    <w:basedOn w:val="Normal"/>
    <w:link w:val="FooterChar"/>
    <w:uiPriority w:val="99"/>
    <w:unhideWhenUsed/>
    <w:rsid w:val="00840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5F9"/>
  </w:style>
  <w:style w:type="paragraph" w:styleId="NormalWeb">
    <w:name w:val="Normal (Web)"/>
    <w:basedOn w:val="Normal"/>
    <w:uiPriority w:val="99"/>
    <w:semiHidden/>
    <w:unhideWhenUsed/>
    <w:rsid w:val="000D5E6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595B72"/>
    <w:rPr>
      <w:sz w:val="16"/>
      <w:szCs w:val="16"/>
    </w:rPr>
  </w:style>
  <w:style w:type="paragraph" w:styleId="CommentText">
    <w:name w:val="annotation text"/>
    <w:basedOn w:val="Normal"/>
    <w:link w:val="CommentTextChar"/>
    <w:uiPriority w:val="99"/>
    <w:unhideWhenUsed/>
    <w:rsid w:val="00595B72"/>
    <w:pPr>
      <w:spacing w:line="240" w:lineRule="auto"/>
    </w:pPr>
    <w:rPr>
      <w:sz w:val="20"/>
      <w:szCs w:val="20"/>
    </w:rPr>
  </w:style>
  <w:style w:type="character" w:customStyle="1" w:styleId="CommentTextChar">
    <w:name w:val="Comment Text Char"/>
    <w:basedOn w:val="DefaultParagraphFont"/>
    <w:link w:val="CommentText"/>
    <w:uiPriority w:val="99"/>
    <w:rsid w:val="00595B72"/>
    <w:rPr>
      <w:sz w:val="20"/>
      <w:szCs w:val="20"/>
    </w:rPr>
  </w:style>
  <w:style w:type="paragraph" w:styleId="CommentSubject">
    <w:name w:val="annotation subject"/>
    <w:basedOn w:val="CommentText"/>
    <w:next w:val="CommentText"/>
    <w:link w:val="CommentSubjectChar"/>
    <w:uiPriority w:val="99"/>
    <w:semiHidden/>
    <w:unhideWhenUsed/>
    <w:rsid w:val="00595B72"/>
    <w:rPr>
      <w:b/>
      <w:bCs/>
    </w:rPr>
  </w:style>
  <w:style w:type="character" w:customStyle="1" w:styleId="CommentSubjectChar">
    <w:name w:val="Comment Subject Char"/>
    <w:basedOn w:val="CommentTextChar"/>
    <w:link w:val="CommentSubject"/>
    <w:uiPriority w:val="99"/>
    <w:semiHidden/>
    <w:rsid w:val="00595B72"/>
    <w:rPr>
      <w:b/>
      <w:bCs/>
      <w:sz w:val="20"/>
      <w:szCs w:val="20"/>
    </w:rPr>
  </w:style>
  <w:style w:type="character" w:styleId="Strong">
    <w:name w:val="Strong"/>
    <w:basedOn w:val="DefaultParagraphFont"/>
    <w:uiPriority w:val="22"/>
    <w:qFormat/>
    <w:rsid w:val="001614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FBA036B69F90478D2D7C1E1A177863" ma:contentTypeVersion="12" ma:contentTypeDescription="Create a new document." ma:contentTypeScope="" ma:versionID="a2aeee4d5aa248ce4d3b617436b30424">
  <xsd:schema xmlns:xsd="http://www.w3.org/2001/XMLSchema" xmlns:xs="http://www.w3.org/2001/XMLSchema" xmlns:p="http://schemas.microsoft.com/office/2006/metadata/properties" xmlns:ns2="6ac93e70-be26-4188-88cc-6fb43b86e1bc" xmlns:ns3="58251244-2d22-4203-a6bc-79a559bce167" targetNamespace="http://schemas.microsoft.com/office/2006/metadata/properties" ma:root="true" ma:fieldsID="f7366f0e14ca1f42091e3fc7f99a43c8" ns2:_="" ns3:_="">
    <xsd:import namespace="6ac93e70-be26-4188-88cc-6fb43b86e1bc"/>
    <xsd:import namespace="58251244-2d22-4203-a6bc-79a559bce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93e70-be26-4188-88cc-6fb43b86e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3aa3735-53bd-4b0a-9a37-8d228d927a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51244-2d22-4203-a6bc-79a559bce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2ee6f0-d77a-4d4a-a816-a3f0bfece8c8}" ma:internalName="TaxCatchAll" ma:showField="CatchAllData" ma:web="58251244-2d22-4203-a6bc-79a559bce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c93e70-be26-4188-88cc-6fb43b86e1bc">
      <Terms xmlns="http://schemas.microsoft.com/office/infopath/2007/PartnerControls"/>
    </lcf76f155ced4ddcb4097134ff3c332f>
    <TaxCatchAll xmlns="58251244-2d22-4203-a6bc-79a559bce167" xsi:nil="true"/>
  </documentManagement>
</p:properties>
</file>

<file path=customXml/itemProps1.xml><?xml version="1.0" encoding="utf-8"?>
<ds:datastoreItem xmlns:ds="http://schemas.openxmlformats.org/officeDocument/2006/customXml" ds:itemID="{DF2108E1-6B73-434E-A83D-D88D901F2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93e70-be26-4188-88cc-6fb43b86e1bc"/>
    <ds:schemaRef ds:uri="58251244-2d22-4203-a6bc-79a559bce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6FF68-F8CF-4549-BE9E-F0BF4FD3ECAB}">
  <ds:schemaRefs>
    <ds:schemaRef ds:uri="http://schemas.microsoft.com/sharepoint/v3/contenttype/forms"/>
  </ds:schemaRefs>
</ds:datastoreItem>
</file>

<file path=customXml/itemProps3.xml><?xml version="1.0" encoding="utf-8"?>
<ds:datastoreItem xmlns:ds="http://schemas.openxmlformats.org/officeDocument/2006/customXml" ds:itemID="{F7C46732-257F-40A8-B290-D5BBA7351218}">
  <ds:schemaRefs>
    <ds:schemaRef ds:uri="http://schemas.microsoft.com/office/2006/metadata/properties"/>
    <ds:schemaRef ds:uri="http://schemas.microsoft.com/office/infopath/2007/PartnerControls"/>
    <ds:schemaRef ds:uri="6ac93e70-be26-4188-88cc-6fb43b86e1bc"/>
    <ds:schemaRef ds:uri="58251244-2d22-4203-a6bc-79a559bce1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1810</Words>
  <Characters>10318</Characters>
  <Application>Microsoft Office Word</Application>
  <DocSecurity>0</DocSecurity>
  <Lines>85</Lines>
  <Paragraphs>24</Paragraphs>
  <ScaleCrop>false</ScaleCrop>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Schultz</dc:creator>
  <cp:keywords/>
  <dc:description/>
  <cp:lastModifiedBy>Monica Schultz</cp:lastModifiedBy>
  <cp:revision>2</cp:revision>
  <dcterms:created xsi:type="dcterms:W3CDTF">2026-08-14T16:17:00Z</dcterms:created>
  <dcterms:modified xsi:type="dcterms:W3CDTF">2026-08-14T16:17:00Z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0x01010015FBA036B69F90478D2D7C1E1A177863</vt:lpwstr>
  </property>
  <property fmtid="{D5CDD505-2E9C-101B-9397-08002B2CF9AE}" pid="3" name="MediaServiceImageTags">
    <vt:lpwstr/>
  </property>
</Properties>
</file>