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6B" w:rsidRDefault="0030159B" w:rsidP="008C4E6B">
      <w:pPr>
        <w:pStyle w:val="Default"/>
      </w:pPr>
      <w:r w:rsidRPr="00AB415E">
        <w:rPr>
          <w:rFonts w:asciiTheme="minorHAnsi" w:hAnsiTheme="minorHAnsi" w:cstheme="minorHAnsi"/>
          <w:b/>
          <w:bCs/>
          <w:noProof/>
        </w:rPr>
        <w:drawing>
          <wp:inline distT="0" distB="0" distL="0" distR="0" wp14:anchorId="0C0EB141" wp14:editId="2AB2B4E0">
            <wp:extent cx="1544129" cy="804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colo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925" cy="808198"/>
                    </a:xfrm>
                    <a:prstGeom prst="rect">
                      <a:avLst/>
                    </a:prstGeom>
                  </pic:spPr>
                </pic:pic>
              </a:graphicData>
            </a:graphic>
          </wp:inline>
        </w:drawing>
      </w:r>
    </w:p>
    <w:p w:rsidR="008C4E6B" w:rsidRPr="00372143" w:rsidRDefault="008C4E6B" w:rsidP="008C4E6B">
      <w:pPr>
        <w:pStyle w:val="Default"/>
        <w:rPr>
          <w:b/>
          <w:bCs/>
          <w:sz w:val="32"/>
        </w:rPr>
      </w:pPr>
    </w:p>
    <w:p w:rsidR="0030159B" w:rsidRPr="0030159B" w:rsidRDefault="0030159B" w:rsidP="0030159B">
      <w:pPr>
        <w:autoSpaceDE w:val="0"/>
        <w:autoSpaceDN w:val="0"/>
        <w:adjustRightInd w:val="0"/>
        <w:jc w:val="left"/>
        <w:rPr>
          <w:rFonts w:cstheme="minorHAnsi"/>
          <w:b/>
          <w:bCs/>
          <w:color w:val="000000"/>
          <w:sz w:val="32"/>
          <w:szCs w:val="24"/>
        </w:rPr>
      </w:pPr>
      <w:r w:rsidRPr="0030159B">
        <w:rPr>
          <w:rFonts w:cstheme="minorHAnsi"/>
          <w:b/>
          <w:bCs/>
          <w:color w:val="000000"/>
          <w:sz w:val="32"/>
          <w:szCs w:val="24"/>
        </w:rPr>
        <w:t xml:space="preserve">Springfield Utility Board is recruiting for a </w:t>
      </w:r>
      <w:r w:rsidR="00695595">
        <w:rPr>
          <w:rFonts w:cstheme="minorHAnsi"/>
          <w:b/>
          <w:bCs/>
          <w:color w:val="000000"/>
          <w:sz w:val="32"/>
          <w:szCs w:val="24"/>
        </w:rPr>
        <w:t xml:space="preserve">Risk &amp; </w:t>
      </w:r>
      <w:r w:rsidR="007C7447">
        <w:rPr>
          <w:rFonts w:cstheme="minorHAnsi"/>
          <w:b/>
          <w:bCs/>
          <w:color w:val="000000"/>
          <w:sz w:val="32"/>
          <w:szCs w:val="24"/>
        </w:rPr>
        <w:t>Safety Administrator</w:t>
      </w:r>
    </w:p>
    <w:p w:rsidR="0030159B" w:rsidRDefault="0030159B" w:rsidP="008C4E6B">
      <w:pPr>
        <w:pStyle w:val="Default"/>
        <w:rPr>
          <w:rFonts w:asciiTheme="minorHAnsi" w:hAnsiTheme="minorHAnsi"/>
          <w:b/>
          <w:bCs/>
          <w:sz w:val="28"/>
        </w:rPr>
      </w:pPr>
    </w:p>
    <w:p w:rsidR="008C4E6B" w:rsidRPr="008D7983" w:rsidRDefault="008C4E6B" w:rsidP="008C4E6B">
      <w:pPr>
        <w:pStyle w:val="Default"/>
        <w:rPr>
          <w:rFonts w:asciiTheme="minorHAnsi" w:hAnsiTheme="minorHAnsi"/>
          <w:sz w:val="28"/>
        </w:rPr>
      </w:pPr>
      <w:r w:rsidRPr="008D7983">
        <w:rPr>
          <w:rFonts w:asciiTheme="minorHAnsi" w:hAnsiTheme="minorHAnsi"/>
          <w:b/>
          <w:bCs/>
          <w:sz w:val="28"/>
        </w:rPr>
        <w:t xml:space="preserve">DIVISION: </w:t>
      </w:r>
      <w:r w:rsidR="007C7447">
        <w:rPr>
          <w:rFonts w:asciiTheme="minorHAnsi" w:hAnsiTheme="minorHAnsi"/>
          <w:sz w:val="28"/>
        </w:rPr>
        <w:t>General Management</w:t>
      </w:r>
      <w:r w:rsidRPr="008D7983">
        <w:rPr>
          <w:rFonts w:asciiTheme="minorHAnsi" w:hAnsiTheme="minorHAnsi"/>
          <w:sz w:val="28"/>
        </w:rPr>
        <w:t xml:space="preserve"> </w:t>
      </w:r>
    </w:p>
    <w:p w:rsidR="008C4E6B" w:rsidRPr="008D7983" w:rsidRDefault="008C4E6B" w:rsidP="008C4E6B">
      <w:pPr>
        <w:pStyle w:val="Default"/>
        <w:rPr>
          <w:rFonts w:asciiTheme="minorHAnsi" w:hAnsiTheme="minorHAnsi"/>
          <w:b/>
          <w:bCs/>
          <w:sz w:val="28"/>
        </w:rPr>
      </w:pPr>
    </w:p>
    <w:p w:rsidR="008C4E6B" w:rsidRPr="008D7983" w:rsidRDefault="008C4E6B" w:rsidP="008C4E6B">
      <w:pPr>
        <w:pStyle w:val="Default"/>
        <w:rPr>
          <w:rFonts w:asciiTheme="minorHAnsi" w:hAnsiTheme="minorHAnsi"/>
          <w:sz w:val="28"/>
        </w:rPr>
      </w:pPr>
      <w:r w:rsidRPr="008D7983">
        <w:rPr>
          <w:rFonts w:asciiTheme="minorHAnsi" w:hAnsiTheme="minorHAnsi"/>
          <w:b/>
          <w:bCs/>
          <w:sz w:val="28"/>
        </w:rPr>
        <w:t xml:space="preserve">REPORTS TO: </w:t>
      </w:r>
      <w:r w:rsidR="007C7447">
        <w:rPr>
          <w:rFonts w:asciiTheme="minorHAnsi" w:hAnsiTheme="minorHAnsi"/>
          <w:sz w:val="28"/>
        </w:rPr>
        <w:t>Human Resources Manager</w:t>
      </w:r>
    </w:p>
    <w:p w:rsidR="008C4E6B" w:rsidRPr="008D7983" w:rsidRDefault="008C4E6B" w:rsidP="008C4E6B">
      <w:pPr>
        <w:pStyle w:val="Default"/>
        <w:rPr>
          <w:rFonts w:asciiTheme="minorHAnsi" w:hAnsiTheme="minorHAnsi"/>
          <w:b/>
          <w:bCs/>
          <w:sz w:val="28"/>
        </w:rPr>
      </w:pPr>
    </w:p>
    <w:p w:rsidR="008C4E6B" w:rsidRPr="008D7983" w:rsidRDefault="008C4E6B" w:rsidP="008C4E6B">
      <w:pPr>
        <w:pStyle w:val="Default"/>
        <w:rPr>
          <w:rFonts w:asciiTheme="minorHAnsi" w:hAnsiTheme="minorHAnsi"/>
          <w:sz w:val="28"/>
        </w:rPr>
      </w:pPr>
      <w:r w:rsidRPr="008D7983">
        <w:rPr>
          <w:rFonts w:asciiTheme="minorHAnsi" w:hAnsiTheme="minorHAnsi"/>
          <w:b/>
          <w:bCs/>
          <w:sz w:val="28"/>
        </w:rPr>
        <w:t xml:space="preserve">STATUS/HOURS: </w:t>
      </w:r>
      <w:r w:rsidR="007C7447">
        <w:rPr>
          <w:rFonts w:asciiTheme="minorHAnsi" w:hAnsiTheme="minorHAnsi"/>
          <w:bCs/>
          <w:sz w:val="28"/>
        </w:rPr>
        <w:t>Non-</w:t>
      </w:r>
      <w:r w:rsidRPr="008D7983">
        <w:rPr>
          <w:rFonts w:asciiTheme="minorHAnsi" w:hAnsiTheme="minorHAnsi"/>
          <w:sz w:val="28"/>
        </w:rPr>
        <w:t xml:space="preserve">Exempt / </w:t>
      </w:r>
      <w:r w:rsidR="006C14E4" w:rsidRPr="008D7983">
        <w:rPr>
          <w:rFonts w:asciiTheme="minorHAnsi" w:hAnsiTheme="minorHAnsi"/>
          <w:sz w:val="28"/>
        </w:rPr>
        <w:t xml:space="preserve">Non-Union / </w:t>
      </w:r>
      <w:r w:rsidRPr="008D7983">
        <w:rPr>
          <w:rFonts w:asciiTheme="minorHAnsi" w:hAnsiTheme="minorHAnsi"/>
          <w:sz w:val="28"/>
        </w:rPr>
        <w:t xml:space="preserve">Full Time / M - F / 8:00 </w:t>
      </w:r>
      <w:r w:rsidR="00D53884" w:rsidRPr="008D7983">
        <w:rPr>
          <w:rFonts w:asciiTheme="minorHAnsi" w:hAnsiTheme="minorHAnsi"/>
          <w:sz w:val="28"/>
        </w:rPr>
        <w:t>–</w:t>
      </w:r>
      <w:r w:rsidRPr="008D7983">
        <w:rPr>
          <w:rFonts w:asciiTheme="minorHAnsi" w:hAnsiTheme="minorHAnsi"/>
          <w:sz w:val="28"/>
        </w:rPr>
        <w:t xml:space="preserve"> </w:t>
      </w:r>
      <w:r w:rsidR="006C14E4" w:rsidRPr="008D7983">
        <w:rPr>
          <w:rFonts w:asciiTheme="minorHAnsi" w:hAnsiTheme="minorHAnsi"/>
          <w:sz w:val="28"/>
        </w:rPr>
        <w:t>5:00</w:t>
      </w:r>
    </w:p>
    <w:p w:rsidR="008C4E6B" w:rsidRPr="008D7983" w:rsidRDefault="008C4E6B" w:rsidP="008C4E6B">
      <w:pPr>
        <w:pStyle w:val="Default"/>
        <w:rPr>
          <w:rFonts w:asciiTheme="minorHAnsi" w:hAnsiTheme="minorHAnsi"/>
          <w:b/>
          <w:bCs/>
          <w:sz w:val="28"/>
        </w:rPr>
      </w:pPr>
    </w:p>
    <w:p w:rsidR="008D7983" w:rsidRPr="008D7983" w:rsidRDefault="007C7447" w:rsidP="008D7983">
      <w:pPr>
        <w:pStyle w:val="Default"/>
        <w:rPr>
          <w:snapToGrid w:val="0"/>
          <w:sz w:val="20"/>
        </w:rPr>
      </w:pPr>
      <w:r>
        <w:rPr>
          <w:rFonts w:asciiTheme="minorHAnsi" w:hAnsiTheme="minorHAnsi"/>
          <w:b/>
          <w:bCs/>
          <w:sz w:val="28"/>
        </w:rPr>
        <w:t>HOURLY</w:t>
      </w:r>
      <w:r w:rsidR="006C14E4" w:rsidRPr="008D7983">
        <w:rPr>
          <w:rFonts w:asciiTheme="minorHAnsi" w:hAnsiTheme="minorHAnsi"/>
          <w:b/>
          <w:bCs/>
          <w:sz w:val="28"/>
        </w:rPr>
        <w:t xml:space="preserve"> RANGE</w:t>
      </w:r>
      <w:r w:rsidR="008C4E6B" w:rsidRPr="008D7983">
        <w:rPr>
          <w:rFonts w:asciiTheme="minorHAnsi" w:hAnsiTheme="minorHAnsi"/>
          <w:b/>
          <w:bCs/>
          <w:sz w:val="28"/>
        </w:rPr>
        <w:t xml:space="preserve">: </w:t>
      </w:r>
      <w:r w:rsidR="008D7983">
        <w:rPr>
          <w:rFonts w:asciiTheme="minorHAnsi" w:hAnsiTheme="minorHAnsi"/>
          <w:sz w:val="28"/>
          <w:szCs w:val="28"/>
        </w:rPr>
        <w:t>$</w:t>
      </w:r>
      <w:r>
        <w:rPr>
          <w:rFonts w:asciiTheme="minorHAnsi" w:hAnsiTheme="minorHAnsi"/>
          <w:sz w:val="28"/>
          <w:szCs w:val="28"/>
        </w:rPr>
        <w:t>45.60/hr.</w:t>
      </w:r>
      <w:r w:rsidR="009E4650">
        <w:rPr>
          <w:rFonts w:asciiTheme="minorHAnsi" w:hAnsiTheme="minorHAnsi"/>
          <w:sz w:val="28"/>
          <w:szCs w:val="28"/>
        </w:rPr>
        <w:t xml:space="preserve"> - $</w:t>
      </w:r>
      <w:r>
        <w:rPr>
          <w:rFonts w:asciiTheme="minorHAnsi" w:hAnsiTheme="minorHAnsi"/>
          <w:sz w:val="28"/>
          <w:szCs w:val="28"/>
        </w:rPr>
        <w:t>53.66</w:t>
      </w:r>
      <w:r w:rsidR="008D7983" w:rsidRPr="008D7983">
        <w:rPr>
          <w:rFonts w:asciiTheme="minorHAnsi" w:hAnsiTheme="minorHAnsi"/>
          <w:sz w:val="28"/>
          <w:szCs w:val="28"/>
        </w:rPr>
        <w:t>/</w:t>
      </w:r>
      <w:r>
        <w:rPr>
          <w:rFonts w:asciiTheme="minorHAnsi" w:hAnsiTheme="minorHAnsi"/>
          <w:sz w:val="28"/>
          <w:szCs w:val="28"/>
        </w:rPr>
        <w:t>hr.</w:t>
      </w:r>
      <w:r w:rsidR="008D7983">
        <w:rPr>
          <w:rFonts w:asciiTheme="minorHAnsi" w:hAnsiTheme="minorHAnsi"/>
          <w:sz w:val="28"/>
          <w:szCs w:val="28"/>
        </w:rPr>
        <w:t xml:space="preserve"> </w:t>
      </w:r>
      <w:r w:rsidR="008D7983" w:rsidRPr="008D7983">
        <w:rPr>
          <w:rFonts w:asciiTheme="minorHAnsi" w:hAnsiTheme="minorHAnsi"/>
          <w:sz w:val="22"/>
          <w:szCs w:val="28"/>
        </w:rPr>
        <w:t>(</w:t>
      </w:r>
      <w:r w:rsidR="00122EC4">
        <w:rPr>
          <w:rFonts w:asciiTheme="minorHAnsi" w:hAnsiTheme="minorHAnsi"/>
          <w:sz w:val="22"/>
          <w:szCs w:val="28"/>
        </w:rPr>
        <w:t xml:space="preserve">position </w:t>
      </w:r>
      <w:r w:rsidR="009E4650">
        <w:rPr>
          <w:rFonts w:asciiTheme="minorHAnsi" w:hAnsiTheme="minorHAnsi"/>
          <w:sz w:val="22"/>
          <w:szCs w:val="28"/>
        </w:rPr>
        <w:t>will start at $</w:t>
      </w:r>
      <w:r>
        <w:rPr>
          <w:rFonts w:asciiTheme="minorHAnsi" w:hAnsiTheme="minorHAnsi"/>
          <w:sz w:val="22"/>
          <w:szCs w:val="28"/>
        </w:rPr>
        <w:t>45.60/hr.</w:t>
      </w:r>
      <w:r w:rsidR="008D7983" w:rsidRPr="008D7983">
        <w:rPr>
          <w:rFonts w:asciiTheme="minorHAnsi" w:hAnsiTheme="minorHAnsi"/>
          <w:sz w:val="22"/>
          <w:szCs w:val="28"/>
        </w:rPr>
        <w:t>)</w:t>
      </w:r>
    </w:p>
    <w:p w:rsidR="006C14E4" w:rsidRPr="00372143" w:rsidRDefault="006C14E4" w:rsidP="008C4E6B">
      <w:pPr>
        <w:pStyle w:val="Default"/>
        <w:rPr>
          <w:rFonts w:asciiTheme="minorHAnsi" w:hAnsiTheme="minorHAnsi"/>
          <w:sz w:val="28"/>
        </w:rPr>
      </w:pPr>
    </w:p>
    <w:p w:rsidR="008C4E6B" w:rsidRPr="008D7983" w:rsidRDefault="00D53884" w:rsidP="008C4E6B">
      <w:pPr>
        <w:pStyle w:val="Default"/>
        <w:rPr>
          <w:rFonts w:asciiTheme="minorHAnsi" w:hAnsiTheme="minorHAnsi"/>
          <w:sz w:val="28"/>
        </w:rPr>
      </w:pPr>
      <w:r w:rsidRPr="008D7983">
        <w:rPr>
          <w:rFonts w:asciiTheme="minorHAnsi" w:hAnsiTheme="minorHAnsi"/>
          <w:b/>
          <w:bCs/>
          <w:sz w:val="28"/>
        </w:rPr>
        <w:t xml:space="preserve">POSTING DATE: </w:t>
      </w:r>
      <w:r w:rsidR="00421CBB">
        <w:rPr>
          <w:rFonts w:asciiTheme="minorHAnsi" w:hAnsiTheme="minorHAnsi"/>
          <w:bCs/>
          <w:sz w:val="28"/>
        </w:rPr>
        <w:t>Fri</w:t>
      </w:r>
      <w:r w:rsidR="009E4650">
        <w:rPr>
          <w:rFonts w:asciiTheme="minorHAnsi" w:hAnsiTheme="minorHAnsi"/>
          <w:bCs/>
          <w:sz w:val="28"/>
        </w:rPr>
        <w:t xml:space="preserve">day, </w:t>
      </w:r>
      <w:r w:rsidR="00421CBB">
        <w:rPr>
          <w:rFonts w:asciiTheme="minorHAnsi" w:hAnsiTheme="minorHAnsi"/>
          <w:bCs/>
          <w:sz w:val="28"/>
        </w:rPr>
        <w:t>March 1, 2024</w:t>
      </w:r>
    </w:p>
    <w:p w:rsidR="008C4E6B" w:rsidRPr="00372143" w:rsidRDefault="008C4E6B" w:rsidP="008C4E6B">
      <w:pPr>
        <w:ind w:left="2160"/>
        <w:jc w:val="both"/>
        <w:rPr>
          <w:rFonts w:cs="Arial"/>
          <w:b/>
          <w:bCs/>
          <w:sz w:val="28"/>
          <w:szCs w:val="24"/>
        </w:rPr>
      </w:pPr>
    </w:p>
    <w:p w:rsidR="008C4E6B" w:rsidRPr="008D7983" w:rsidRDefault="00D53884" w:rsidP="008C4E6B">
      <w:pPr>
        <w:jc w:val="left"/>
        <w:rPr>
          <w:rFonts w:cs="Arial"/>
          <w:sz w:val="28"/>
          <w:szCs w:val="24"/>
        </w:rPr>
      </w:pPr>
      <w:r w:rsidRPr="008D7983">
        <w:rPr>
          <w:rFonts w:cs="Arial"/>
          <w:b/>
          <w:bCs/>
          <w:sz w:val="28"/>
          <w:szCs w:val="24"/>
        </w:rPr>
        <w:t xml:space="preserve">CLOSING DATE: </w:t>
      </w:r>
      <w:r w:rsidR="00B6449D">
        <w:rPr>
          <w:rFonts w:cs="Arial"/>
          <w:sz w:val="28"/>
          <w:szCs w:val="24"/>
        </w:rPr>
        <w:t>Sun</w:t>
      </w:r>
      <w:r w:rsidR="009E4650">
        <w:rPr>
          <w:rFonts w:cs="Arial"/>
          <w:sz w:val="28"/>
          <w:szCs w:val="24"/>
        </w:rPr>
        <w:t>day</w:t>
      </w:r>
      <w:r w:rsidR="00B16B6E">
        <w:rPr>
          <w:rFonts w:cs="Arial"/>
          <w:sz w:val="28"/>
          <w:szCs w:val="24"/>
        </w:rPr>
        <w:t xml:space="preserve">, </w:t>
      </w:r>
      <w:r w:rsidR="00421CBB">
        <w:rPr>
          <w:rFonts w:cs="Arial"/>
          <w:sz w:val="28"/>
          <w:szCs w:val="24"/>
        </w:rPr>
        <w:t xml:space="preserve">March </w:t>
      </w:r>
      <w:r w:rsidR="00B6449D">
        <w:rPr>
          <w:rFonts w:cs="Arial"/>
          <w:sz w:val="28"/>
          <w:szCs w:val="24"/>
        </w:rPr>
        <w:t>31</w:t>
      </w:r>
      <w:r w:rsidR="00421CBB">
        <w:rPr>
          <w:rFonts w:cs="Arial"/>
          <w:sz w:val="28"/>
          <w:szCs w:val="24"/>
        </w:rPr>
        <w:t>, 2024</w:t>
      </w:r>
      <w:r w:rsidRPr="008D7983">
        <w:rPr>
          <w:rFonts w:cs="Arial"/>
          <w:sz w:val="28"/>
          <w:szCs w:val="24"/>
        </w:rPr>
        <w:t xml:space="preserve"> at </w:t>
      </w:r>
      <w:r w:rsidR="00B6449D">
        <w:rPr>
          <w:rFonts w:cs="Arial"/>
          <w:sz w:val="28"/>
          <w:szCs w:val="24"/>
        </w:rPr>
        <w:t>11</w:t>
      </w:r>
      <w:r w:rsidRPr="008D7983">
        <w:rPr>
          <w:rFonts w:cs="Arial"/>
          <w:sz w:val="28"/>
          <w:szCs w:val="24"/>
        </w:rPr>
        <w:t>:</w:t>
      </w:r>
      <w:r w:rsidR="00B6449D">
        <w:rPr>
          <w:rFonts w:cs="Arial"/>
          <w:sz w:val="28"/>
          <w:szCs w:val="24"/>
        </w:rPr>
        <w:t>59</w:t>
      </w:r>
      <w:r w:rsidRPr="008D7983">
        <w:rPr>
          <w:rFonts w:cs="Arial"/>
          <w:sz w:val="28"/>
          <w:szCs w:val="24"/>
        </w:rPr>
        <w:t xml:space="preserve"> p.m.</w:t>
      </w:r>
    </w:p>
    <w:p w:rsidR="00D53884" w:rsidRPr="008D7983" w:rsidRDefault="00D53884" w:rsidP="00D53884">
      <w:pPr>
        <w:pStyle w:val="Heading3"/>
        <w:spacing w:after="60"/>
        <w:ind w:left="2610" w:hanging="2610"/>
        <w:jc w:val="center"/>
        <w:rPr>
          <w:rFonts w:asciiTheme="minorHAnsi" w:hAnsiTheme="minorHAnsi"/>
          <w:sz w:val="36"/>
        </w:rPr>
      </w:pPr>
      <w:r w:rsidRPr="008D7983">
        <w:rPr>
          <w:rFonts w:asciiTheme="minorHAnsi" w:hAnsiTheme="minorHAnsi" w:cs="Arial"/>
          <w:b w:val="0"/>
          <w:i/>
          <w:color w:val="FF0000"/>
          <w:sz w:val="24"/>
        </w:rPr>
        <w:t xml:space="preserve">                           Applications must be received or postmarked by </w:t>
      </w:r>
      <w:r w:rsidR="00B6449D">
        <w:rPr>
          <w:rFonts w:asciiTheme="minorHAnsi" w:hAnsiTheme="minorHAnsi" w:cs="Arial"/>
          <w:b w:val="0"/>
          <w:i/>
          <w:color w:val="FF0000"/>
          <w:sz w:val="24"/>
        </w:rPr>
        <w:t>11</w:t>
      </w:r>
      <w:r w:rsidRPr="008D7983">
        <w:rPr>
          <w:rFonts w:asciiTheme="minorHAnsi" w:hAnsiTheme="minorHAnsi" w:cs="Arial"/>
          <w:b w:val="0"/>
          <w:i/>
          <w:color w:val="FF0000"/>
          <w:sz w:val="24"/>
        </w:rPr>
        <w:t>:</w:t>
      </w:r>
      <w:r w:rsidR="00B6449D">
        <w:rPr>
          <w:rFonts w:asciiTheme="minorHAnsi" w:hAnsiTheme="minorHAnsi" w:cs="Arial"/>
          <w:b w:val="0"/>
          <w:i/>
          <w:color w:val="FF0000"/>
          <w:sz w:val="24"/>
        </w:rPr>
        <w:t>59</w:t>
      </w:r>
      <w:bookmarkStart w:id="0" w:name="_GoBack"/>
      <w:bookmarkEnd w:id="0"/>
      <w:r w:rsidRPr="008D7983">
        <w:rPr>
          <w:rFonts w:asciiTheme="minorHAnsi" w:hAnsiTheme="minorHAnsi" w:cs="Arial"/>
          <w:b w:val="0"/>
          <w:i/>
          <w:color w:val="FF0000"/>
          <w:sz w:val="24"/>
        </w:rPr>
        <w:t xml:space="preserve"> p.m. on the closing date.</w:t>
      </w:r>
      <w:r w:rsidRPr="008D7983">
        <w:rPr>
          <w:rFonts w:asciiTheme="minorHAnsi" w:hAnsiTheme="minorHAnsi"/>
          <w:b w:val="0"/>
          <w:color w:val="000000"/>
          <w:szCs w:val="28"/>
        </w:rPr>
        <w:t xml:space="preserve"> </w:t>
      </w:r>
    </w:p>
    <w:p w:rsidR="00D53884" w:rsidRPr="008D7983" w:rsidRDefault="00D53884" w:rsidP="00D53884">
      <w:pPr>
        <w:pStyle w:val="Heading3"/>
        <w:ind w:left="3330"/>
        <w:contextualSpacing/>
        <w:rPr>
          <w:rFonts w:asciiTheme="minorHAnsi" w:hAnsiTheme="minorHAnsi" w:cs="Arial"/>
          <w:b w:val="0"/>
          <w:color w:val="365F91"/>
          <w:sz w:val="18"/>
        </w:rPr>
      </w:pPr>
    </w:p>
    <w:p w:rsidR="008C4E6B" w:rsidRPr="00FA4D52" w:rsidRDefault="0092653B" w:rsidP="008C4E6B">
      <w:pPr>
        <w:pStyle w:val="Default"/>
        <w:rPr>
          <w:rFonts w:asciiTheme="minorHAnsi" w:hAnsiTheme="minorHAnsi"/>
          <w:sz w:val="28"/>
          <w:szCs w:val="23"/>
          <w:u w:val="single"/>
        </w:rPr>
      </w:pPr>
      <w:r w:rsidRPr="00FA4D52">
        <w:rPr>
          <w:rFonts w:asciiTheme="minorHAnsi" w:hAnsiTheme="minorHAnsi"/>
          <w:b/>
          <w:bCs/>
          <w:sz w:val="28"/>
          <w:szCs w:val="23"/>
          <w:u w:val="single"/>
        </w:rPr>
        <w:t xml:space="preserve">JOB DESCRIPTION </w:t>
      </w:r>
    </w:p>
    <w:p w:rsidR="008C4E6B" w:rsidRPr="00FA4D52" w:rsidRDefault="008C4E6B" w:rsidP="007436E1">
      <w:pPr>
        <w:pStyle w:val="Default"/>
        <w:rPr>
          <w:rFonts w:asciiTheme="minorHAnsi" w:hAnsiTheme="minorHAnsi"/>
          <w:szCs w:val="22"/>
        </w:rPr>
      </w:pPr>
      <w:r w:rsidRPr="00FA4D52">
        <w:rPr>
          <w:rFonts w:asciiTheme="minorHAnsi" w:hAnsiTheme="minorHAnsi"/>
          <w:szCs w:val="22"/>
        </w:rPr>
        <w:t xml:space="preserve">Please read the </w:t>
      </w:r>
      <w:hyperlink r:id="rId6" w:history="1">
        <w:r w:rsidR="001210B7" w:rsidRPr="001210B7">
          <w:rPr>
            <w:rFonts w:asciiTheme="minorHAnsi" w:hAnsiTheme="minorHAnsi" w:cstheme="minorBidi"/>
            <w:color w:val="0000FF"/>
            <w:sz w:val="22"/>
            <w:szCs w:val="22"/>
            <w:u w:val="single"/>
          </w:rPr>
          <w:t>RISK &amp; SAFETY ADMINISTRATOR (subutil.com)</w:t>
        </w:r>
      </w:hyperlink>
      <w:r w:rsidR="001210B7">
        <w:rPr>
          <w:rFonts w:asciiTheme="minorHAnsi" w:hAnsiTheme="minorHAnsi"/>
          <w:szCs w:val="22"/>
        </w:rPr>
        <w:t xml:space="preserve"> </w:t>
      </w:r>
      <w:r w:rsidRPr="00FA4D52">
        <w:rPr>
          <w:rFonts w:asciiTheme="minorHAnsi" w:hAnsiTheme="minorHAnsi"/>
          <w:szCs w:val="22"/>
        </w:rPr>
        <w:t xml:space="preserve">job description prior to applying for this position to learn </w:t>
      </w:r>
      <w:r w:rsidR="007436E1">
        <w:rPr>
          <w:rFonts w:asciiTheme="minorHAnsi" w:hAnsiTheme="minorHAnsi"/>
          <w:szCs w:val="22"/>
        </w:rPr>
        <w:t xml:space="preserve">the </w:t>
      </w:r>
      <w:r w:rsidR="007436E1" w:rsidRPr="007436E1">
        <w:rPr>
          <w:rFonts w:asciiTheme="minorHAnsi" w:hAnsiTheme="minorHAnsi"/>
          <w:szCs w:val="22"/>
          <w:u w:val="single"/>
        </w:rPr>
        <w:t>Major Responsibilities</w:t>
      </w:r>
      <w:r w:rsidR="007436E1">
        <w:rPr>
          <w:rFonts w:asciiTheme="minorHAnsi" w:hAnsiTheme="minorHAnsi"/>
          <w:szCs w:val="22"/>
        </w:rPr>
        <w:t xml:space="preserve"> of the position</w:t>
      </w:r>
      <w:r w:rsidR="007436E1">
        <w:rPr>
          <w:rFonts w:asciiTheme="minorHAnsi" w:hAnsiTheme="minorHAnsi"/>
          <w:i/>
          <w:szCs w:val="22"/>
        </w:rPr>
        <w:t xml:space="preserve"> </w:t>
      </w:r>
      <w:r w:rsidR="007436E1" w:rsidRPr="007436E1">
        <w:rPr>
          <w:rFonts w:asciiTheme="minorHAnsi" w:hAnsiTheme="minorHAnsi"/>
          <w:szCs w:val="22"/>
        </w:rPr>
        <w:t>and</w:t>
      </w:r>
      <w:r w:rsidR="007436E1">
        <w:rPr>
          <w:rFonts w:asciiTheme="minorHAnsi" w:hAnsiTheme="minorHAnsi"/>
          <w:i/>
          <w:szCs w:val="22"/>
        </w:rPr>
        <w:t xml:space="preserve"> </w:t>
      </w:r>
      <w:r w:rsidR="007436E1">
        <w:rPr>
          <w:rFonts w:asciiTheme="minorHAnsi" w:hAnsiTheme="minorHAnsi"/>
          <w:szCs w:val="22"/>
        </w:rPr>
        <w:t xml:space="preserve">the required </w:t>
      </w:r>
      <w:r w:rsidR="007436E1" w:rsidRPr="007436E1">
        <w:rPr>
          <w:rFonts w:asciiTheme="minorHAnsi" w:hAnsiTheme="minorHAnsi"/>
          <w:szCs w:val="22"/>
          <w:u w:val="single"/>
        </w:rPr>
        <w:t>Minimum Qualifications</w:t>
      </w:r>
      <w:r w:rsidR="007436E1">
        <w:rPr>
          <w:rFonts w:asciiTheme="minorHAnsi" w:hAnsiTheme="minorHAnsi"/>
          <w:szCs w:val="22"/>
          <w:u w:val="single"/>
        </w:rPr>
        <w:t xml:space="preserve">. </w:t>
      </w:r>
      <w:r w:rsidR="007436E1">
        <w:rPr>
          <w:rFonts w:asciiTheme="minorHAnsi" w:hAnsiTheme="minorHAnsi"/>
          <w:szCs w:val="22"/>
        </w:rPr>
        <w:t xml:space="preserve">The job description </w:t>
      </w:r>
      <w:r w:rsidR="00864DC6">
        <w:rPr>
          <w:rFonts w:asciiTheme="minorHAnsi" w:hAnsiTheme="minorHAnsi"/>
          <w:szCs w:val="22"/>
        </w:rPr>
        <w:t>also lists the</w:t>
      </w:r>
      <w:r w:rsidRPr="00FA4D52">
        <w:rPr>
          <w:rFonts w:asciiTheme="minorHAnsi" w:hAnsiTheme="minorHAnsi"/>
          <w:szCs w:val="22"/>
        </w:rPr>
        <w:t xml:space="preserve"> </w:t>
      </w:r>
      <w:r w:rsidR="00864DC6">
        <w:rPr>
          <w:rFonts w:asciiTheme="minorHAnsi" w:hAnsiTheme="minorHAnsi"/>
          <w:szCs w:val="22"/>
          <w:u w:val="single"/>
        </w:rPr>
        <w:t>Physical and Mental R</w:t>
      </w:r>
      <w:r w:rsidRPr="00864DC6">
        <w:rPr>
          <w:rFonts w:asciiTheme="minorHAnsi" w:hAnsiTheme="minorHAnsi"/>
          <w:szCs w:val="22"/>
          <w:u w:val="single"/>
        </w:rPr>
        <w:t>equirements</w:t>
      </w:r>
      <w:r w:rsidRPr="00FA4D52">
        <w:rPr>
          <w:rFonts w:asciiTheme="minorHAnsi" w:hAnsiTheme="minorHAnsi"/>
          <w:szCs w:val="22"/>
        </w:rPr>
        <w:t xml:space="preserve"> for the position. </w:t>
      </w:r>
    </w:p>
    <w:p w:rsidR="008C4E6B" w:rsidRPr="00FA4D52" w:rsidRDefault="008C4E6B" w:rsidP="008C4E6B">
      <w:pPr>
        <w:pStyle w:val="Default"/>
        <w:rPr>
          <w:rFonts w:asciiTheme="minorHAnsi" w:hAnsiTheme="minorHAnsi"/>
          <w:b/>
          <w:bCs/>
          <w:sz w:val="28"/>
          <w:szCs w:val="23"/>
        </w:rPr>
      </w:pPr>
    </w:p>
    <w:p w:rsidR="009E4650" w:rsidRDefault="009E4650" w:rsidP="008C4E6B">
      <w:pPr>
        <w:pStyle w:val="Default"/>
        <w:rPr>
          <w:rFonts w:asciiTheme="minorHAnsi" w:hAnsiTheme="minorHAnsi"/>
          <w:b/>
          <w:bCs/>
          <w:sz w:val="28"/>
          <w:szCs w:val="23"/>
          <w:u w:val="single"/>
        </w:rPr>
      </w:pPr>
      <w:r>
        <w:rPr>
          <w:rFonts w:asciiTheme="minorHAnsi" w:hAnsiTheme="minorHAnsi"/>
          <w:b/>
          <w:bCs/>
          <w:sz w:val="28"/>
          <w:szCs w:val="23"/>
          <w:u w:val="single"/>
        </w:rPr>
        <w:t>MINIMUM QUALIFICATIONS</w:t>
      </w:r>
    </w:p>
    <w:p w:rsidR="007C7447" w:rsidRPr="00BF575C" w:rsidRDefault="007C7447" w:rsidP="007C7447">
      <w:pPr>
        <w:numPr>
          <w:ilvl w:val="0"/>
          <w:numId w:val="15"/>
        </w:numPr>
        <w:spacing w:after="120"/>
        <w:jc w:val="left"/>
        <w:rPr>
          <w:sz w:val="24"/>
          <w:szCs w:val="24"/>
        </w:rPr>
      </w:pPr>
      <w:r w:rsidRPr="00BF575C">
        <w:rPr>
          <w:sz w:val="24"/>
          <w:szCs w:val="24"/>
        </w:rPr>
        <w:t xml:space="preserve">Minimum four years of recent experience in all aspects of developing, administering and implementing employee safety programs. </w:t>
      </w:r>
    </w:p>
    <w:p w:rsidR="00BF575C" w:rsidRPr="00BF575C" w:rsidRDefault="00BF575C" w:rsidP="00BF575C">
      <w:pPr>
        <w:numPr>
          <w:ilvl w:val="0"/>
          <w:numId w:val="15"/>
        </w:numPr>
        <w:spacing w:after="120"/>
        <w:jc w:val="left"/>
        <w:rPr>
          <w:sz w:val="24"/>
          <w:szCs w:val="24"/>
        </w:rPr>
      </w:pPr>
      <w:r w:rsidRPr="00BF575C">
        <w:rPr>
          <w:sz w:val="24"/>
          <w:szCs w:val="24"/>
        </w:rPr>
        <w:t>High school diploma or equivalent</w:t>
      </w:r>
    </w:p>
    <w:p w:rsidR="00BF575C" w:rsidRPr="00BF575C" w:rsidRDefault="00BF575C" w:rsidP="00BF575C">
      <w:pPr>
        <w:numPr>
          <w:ilvl w:val="0"/>
          <w:numId w:val="15"/>
        </w:numPr>
        <w:spacing w:after="120"/>
        <w:jc w:val="left"/>
        <w:rPr>
          <w:sz w:val="24"/>
          <w:szCs w:val="24"/>
        </w:rPr>
      </w:pPr>
      <w:r w:rsidRPr="00BF575C">
        <w:rPr>
          <w:sz w:val="24"/>
          <w:szCs w:val="24"/>
        </w:rPr>
        <w:t xml:space="preserve">Associates degree or equivalent college coursework in business or public administration, human resources administration, occupational safety and health or risk management. </w:t>
      </w:r>
    </w:p>
    <w:p w:rsidR="00BF575C" w:rsidRPr="00BF575C" w:rsidRDefault="00BF575C" w:rsidP="00BF575C">
      <w:pPr>
        <w:numPr>
          <w:ilvl w:val="0"/>
          <w:numId w:val="15"/>
        </w:numPr>
        <w:spacing w:after="120"/>
        <w:jc w:val="left"/>
        <w:rPr>
          <w:sz w:val="24"/>
          <w:szCs w:val="24"/>
        </w:rPr>
      </w:pPr>
      <w:r w:rsidRPr="00BF575C">
        <w:rPr>
          <w:sz w:val="24"/>
          <w:szCs w:val="24"/>
        </w:rPr>
        <w:t>Bachelor’s degree in related field preferred.</w:t>
      </w:r>
    </w:p>
    <w:p w:rsidR="00BF575C" w:rsidRPr="00BF575C" w:rsidRDefault="00BF575C" w:rsidP="007C7447">
      <w:pPr>
        <w:numPr>
          <w:ilvl w:val="0"/>
          <w:numId w:val="15"/>
        </w:numPr>
        <w:spacing w:after="120"/>
        <w:jc w:val="left"/>
        <w:rPr>
          <w:sz w:val="24"/>
          <w:szCs w:val="24"/>
        </w:rPr>
      </w:pPr>
      <w:r w:rsidRPr="00BF575C">
        <w:rPr>
          <w:sz w:val="24"/>
          <w:szCs w:val="24"/>
        </w:rPr>
        <w:t>Documented recent training in applicable safety related topics to demonstrate current knowledge regarding safety laws, regulations and practices.</w:t>
      </w:r>
    </w:p>
    <w:p w:rsidR="007C7447" w:rsidRPr="00BF575C" w:rsidRDefault="007C7447" w:rsidP="007C7447">
      <w:pPr>
        <w:numPr>
          <w:ilvl w:val="0"/>
          <w:numId w:val="15"/>
        </w:numPr>
        <w:spacing w:after="120"/>
        <w:jc w:val="left"/>
        <w:rPr>
          <w:sz w:val="24"/>
          <w:szCs w:val="24"/>
        </w:rPr>
      </w:pPr>
      <w:r w:rsidRPr="00BF575C">
        <w:rPr>
          <w:sz w:val="24"/>
          <w:szCs w:val="24"/>
        </w:rPr>
        <w:t xml:space="preserve">Three years professional experience in occupational safety and health or related field preferred.  </w:t>
      </w:r>
    </w:p>
    <w:p w:rsidR="007C7447" w:rsidRPr="00BF575C" w:rsidRDefault="007C7447" w:rsidP="007C7447">
      <w:pPr>
        <w:numPr>
          <w:ilvl w:val="0"/>
          <w:numId w:val="15"/>
        </w:numPr>
        <w:jc w:val="left"/>
        <w:rPr>
          <w:sz w:val="24"/>
          <w:szCs w:val="24"/>
        </w:rPr>
      </w:pPr>
      <w:r w:rsidRPr="00BF575C">
        <w:rPr>
          <w:sz w:val="24"/>
          <w:szCs w:val="24"/>
        </w:rPr>
        <w:t xml:space="preserve">Work experience in a construction company or electric utility is preferred </w:t>
      </w:r>
    </w:p>
    <w:p w:rsidR="007C7447" w:rsidRPr="00BF575C" w:rsidRDefault="007C7447" w:rsidP="007C7447">
      <w:pPr>
        <w:ind w:left="360"/>
        <w:jc w:val="left"/>
        <w:rPr>
          <w:sz w:val="24"/>
          <w:szCs w:val="24"/>
        </w:rPr>
      </w:pPr>
    </w:p>
    <w:p w:rsidR="007C7447" w:rsidRPr="00BF575C" w:rsidRDefault="007C7447" w:rsidP="007C7447">
      <w:pPr>
        <w:numPr>
          <w:ilvl w:val="0"/>
          <w:numId w:val="15"/>
        </w:numPr>
        <w:spacing w:after="120"/>
        <w:jc w:val="left"/>
        <w:rPr>
          <w:b/>
          <w:i/>
          <w:sz w:val="24"/>
          <w:szCs w:val="24"/>
        </w:rPr>
      </w:pPr>
      <w:r w:rsidRPr="00BF575C">
        <w:rPr>
          <w:sz w:val="24"/>
          <w:szCs w:val="24"/>
        </w:rPr>
        <w:t>CUSP, ASP or Certified Safety Professional (CSP), Certified Safety &amp; Health Manager (CSHM), CPR/First Aid Certification Trainer preferred</w:t>
      </w:r>
    </w:p>
    <w:p w:rsidR="00D66C84" w:rsidRDefault="00D66C84" w:rsidP="007C7447">
      <w:pPr>
        <w:tabs>
          <w:tab w:val="left" w:pos="657"/>
        </w:tabs>
        <w:spacing w:after="120"/>
        <w:ind w:left="360"/>
        <w:jc w:val="left"/>
        <w:rPr>
          <w:b/>
          <w:bCs/>
          <w:sz w:val="28"/>
          <w:u w:val="single"/>
        </w:rPr>
      </w:pPr>
    </w:p>
    <w:p w:rsidR="00BF575C" w:rsidRDefault="00BF575C" w:rsidP="0092653B">
      <w:pPr>
        <w:pStyle w:val="Default"/>
        <w:rPr>
          <w:rFonts w:asciiTheme="minorHAnsi" w:hAnsiTheme="minorHAnsi"/>
          <w:b/>
          <w:bCs/>
          <w:sz w:val="28"/>
          <w:u w:val="single"/>
        </w:rPr>
      </w:pPr>
    </w:p>
    <w:p w:rsidR="00BF575C" w:rsidRDefault="00BF575C" w:rsidP="0092653B">
      <w:pPr>
        <w:pStyle w:val="Default"/>
        <w:rPr>
          <w:rFonts w:asciiTheme="minorHAnsi" w:hAnsiTheme="minorHAnsi"/>
          <w:b/>
          <w:bCs/>
          <w:sz w:val="28"/>
          <w:u w:val="single"/>
        </w:rPr>
      </w:pPr>
    </w:p>
    <w:p w:rsidR="00BF575C" w:rsidRDefault="00BF575C" w:rsidP="0092653B">
      <w:pPr>
        <w:pStyle w:val="Default"/>
        <w:rPr>
          <w:rFonts w:asciiTheme="minorHAnsi" w:hAnsiTheme="minorHAnsi"/>
          <w:b/>
          <w:bCs/>
          <w:sz w:val="28"/>
          <w:u w:val="single"/>
        </w:rPr>
      </w:pPr>
    </w:p>
    <w:p w:rsidR="0092653B" w:rsidRPr="0092653B" w:rsidRDefault="0092653B" w:rsidP="0092653B">
      <w:pPr>
        <w:pStyle w:val="Default"/>
        <w:rPr>
          <w:rFonts w:asciiTheme="minorHAnsi" w:hAnsiTheme="minorHAnsi"/>
          <w:sz w:val="28"/>
          <w:u w:val="single"/>
        </w:rPr>
      </w:pPr>
      <w:r w:rsidRPr="0092653B">
        <w:rPr>
          <w:rFonts w:asciiTheme="minorHAnsi" w:hAnsiTheme="minorHAnsi"/>
          <w:b/>
          <w:bCs/>
          <w:sz w:val="28"/>
          <w:u w:val="single"/>
        </w:rPr>
        <w:lastRenderedPageBreak/>
        <w:t xml:space="preserve">SUBMITTING YOUR APPLICATION MATERIALS </w:t>
      </w:r>
    </w:p>
    <w:p w:rsidR="00421CBB" w:rsidRPr="00C2613C" w:rsidRDefault="00421CBB" w:rsidP="00421CBB">
      <w:pPr>
        <w:pStyle w:val="Default"/>
        <w:rPr>
          <w:rFonts w:asciiTheme="minorHAnsi" w:hAnsiTheme="minorHAnsi" w:cstheme="minorHAnsi"/>
          <w:sz w:val="22"/>
          <w:szCs w:val="22"/>
          <w:u w:val="single"/>
        </w:rPr>
      </w:pPr>
      <w:r w:rsidRPr="00BC116A">
        <w:rPr>
          <w:rFonts w:asciiTheme="minorHAnsi" w:hAnsiTheme="minorHAnsi" w:cstheme="minorHAnsi"/>
          <w:b/>
          <w:bCs/>
        </w:rPr>
        <w:t>The following application materials are required:</w:t>
      </w:r>
    </w:p>
    <w:p w:rsidR="00421CBB" w:rsidRPr="00A036F1" w:rsidRDefault="00421CBB" w:rsidP="00421CBB">
      <w:pPr>
        <w:pStyle w:val="Default"/>
        <w:ind w:left="720"/>
        <w:rPr>
          <w:rFonts w:asciiTheme="minorHAnsi" w:hAnsiTheme="minorHAnsi" w:cstheme="minorHAnsi"/>
          <w:b/>
          <w:color w:val="auto"/>
          <w:sz w:val="22"/>
          <w:szCs w:val="22"/>
        </w:rPr>
      </w:pPr>
    </w:p>
    <w:p w:rsidR="00421CBB" w:rsidRPr="00A036F1" w:rsidRDefault="00421CBB" w:rsidP="00421CBB">
      <w:pPr>
        <w:pStyle w:val="Default"/>
        <w:numPr>
          <w:ilvl w:val="0"/>
          <w:numId w:val="19"/>
        </w:numPr>
        <w:rPr>
          <w:rFonts w:asciiTheme="minorHAnsi" w:hAnsiTheme="minorHAnsi" w:cstheme="minorHAnsi"/>
          <w:b/>
          <w:color w:val="auto"/>
          <w:sz w:val="22"/>
          <w:szCs w:val="22"/>
        </w:rPr>
      </w:pPr>
      <w:r w:rsidRPr="00A036F1">
        <w:rPr>
          <w:rFonts w:asciiTheme="minorHAnsi" w:hAnsiTheme="minorHAnsi" w:cstheme="minorHAnsi"/>
          <w:b/>
          <w:bCs/>
          <w:i/>
          <w:color w:val="auto"/>
          <w:sz w:val="22"/>
          <w:szCs w:val="22"/>
        </w:rPr>
        <w:t>Applications can be submitted online at:</w:t>
      </w:r>
    </w:p>
    <w:p w:rsidR="00421CBB" w:rsidRDefault="00421CBB" w:rsidP="00421CBB">
      <w:pPr>
        <w:pStyle w:val="Default"/>
        <w:ind w:left="720"/>
        <w:rPr>
          <w:rFonts w:asciiTheme="minorHAnsi" w:hAnsiTheme="minorHAnsi" w:cstheme="minorBidi"/>
          <w:color w:val="auto"/>
          <w:sz w:val="22"/>
          <w:szCs w:val="22"/>
        </w:rPr>
      </w:pPr>
      <w:r>
        <w:rPr>
          <w:rFonts w:asciiTheme="minorHAnsi" w:hAnsiTheme="minorHAnsi" w:cstheme="minorHAnsi"/>
          <w:b/>
          <w:bCs/>
          <w:i/>
          <w:color w:val="1F497D" w:themeColor="text2"/>
          <w:sz w:val="22"/>
          <w:szCs w:val="22"/>
        </w:rPr>
        <w:t xml:space="preserve"> </w:t>
      </w:r>
      <w:hyperlink r:id="rId7" w:history="1">
        <w:r w:rsidRPr="00EC7B5C">
          <w:rPr>
            <w:rFonts w:asciiTheme="minorHAnsi" w:hAnsiTheme="minorHAnsi" w:cstheme="minorBidi"/>
            <w:color w:val="0000FF"/>
            <w:sz w:val="22"/>
            <w:szCs w:val="22"/>
            <w:u w:val="single"/>
          </w:rPr>
          <w:t>Current Job Opportunities | Sorted by Job Title ascending | Springfield Utility Board Careers (governmentjobs.com)</w:t>
        </w:r>
      </w:hyperlink>
    </w:p>
    <w:p w:rsidR="00421CBB" w:rsidRPr="00421CBB" w:rsidRDefault="00421CBB" w:rsidP="00421CBB">
      <w:pPr>
        <w:pStyle w:val="Default"/>
        <w:numPr>
          <w:ilvl w:val="0"/>
          <w:numId w:val="19"/>
        </w:numPr>
        <w:rPr>
          <w:rFonts w:asciiTheme="minorHAnsi" w:hAnsiTheme="minorHAnsi" w:cstheme="minorHAnsi"/>
          <w:b/>
          <w:i/>
          <w:color w:val="auto"/>
          <w:sz w:val="22"/>
          <w:szCs w:val="22"/>
        </w:rPr>
      </w:pPr>
      <w:r w:rsidRPr="00EC7B5C">
        <w:rPr>
          <w:rFonts w:asciiTheme="minorHAnsi" w:hAnsiTheme="minorHAnsi" w:cstheme="minorBidi"/>
          <w:b/>
          <w:i/>
          <w:color w:val="auto"/>
          <w:sz w:val="22"/>
          <w:szCs w:val="22"/>
        </w:rPr>
        <w:t>Cover Letter</w:t>
      </w:r>
    </w:p>
    <w:p w:rsidR="00421CBB" w:rsidRPr="00421CBB" w:rsidRDefault="00421CBB" w:rsidP="00335B5E">
      <w:pPr>
        <w:pStyle w:val="Default"/>
        <w:numPr>
          <w:ilvl w:val="0"/>
          <w:numId w:val="19"/>
        </w:numPr>
        <w:rPr>
          <w:b/>
          <w:i/>
        </w:rPr>
      </w:pPr>
      <w:r w:rsidRPr="00421CBB">
        <w:rPr>
          <w:rFonts w:asciiTheme="minorHAnsi" w:hAnsiTheme="minorHAnsi" w:cstheme="minorBidi"/>
          <w:b/>
          <w:i/>
          <w:color w:val="auto"/>
          <w:sz w:val="22"/>
          <w:szCs w:val="22"/>
        </w:rPr>
        <w:t>Resume</w:t>
      </w:r>
    </w:p>
    <w:p w:rsidR="00421CBB" w:rsidRPr="00C2613C" w:rsidRDefault="00421CBB" w:rsidP="00421CBB">
      <w:pPr>
        <w:jc w:val="left"/>
        <w:rPr>
          <w:rFonts w:cstheme="minorHAnsi"/>
        </w:rPr>
      </w:pPr>
      <w:r w:rsidRPr="00C2613C">
        <w:rPr>
          <w:rFonts w:cstheme="minorHAnsi"/>
          <w:i/>
        </w:rPr>
        <w:t xml:space="preserve">SUB encourages all qualified individuals to apply. SUB is committed to cultural diversity, equity and inclusion, and does not discriminate on the basis of any protected status, including disability and veteran status. </w:t>
      </w:r>
    </w:p>
    <w:p w:rsidR="00421CBB" w:rsidRPr="00C2613C" w:rsidRDefault="00421CBB" w:rsidP="00421CBB">
      <w:pPr>
        <w:autoSpaceDE w:val="0"/>
        <w:autoSpaceDN w:val="0"/>
        <w:adjustRightInd w:val="0"/>
        <w:jc w:val="left"/>
        <w:rPr>
          <w:rFonts w:cstheme="minorHAnsi"/>
          <w:color w:val="000000"/>
        </w:rPr>
      </w:pPr>
    </w:p>
    <w:p w:rsidR="00421CBB" w:rsidRPr="00BC116A" w:rsidRDefault="00421CBB" w:rsidP="00421CBB">
      <w:pPr>
        <w:ind w:right="162"/>
        <w:jc w:val="left"/>
        <w:rPr>
          <w:rFonts w:cstheme="minorHAnsi"/>
          <w:sz w:val="24"/>
          <w:szCs w:val="24"/>
        </w:rPr>
      </w:pPr>
      <w:r w:rsidRPr="00BC116A">
        <w:rPr>
          <w:rFonts w:cstheme="minorHAnsi"/>
          <w:b/>
          <w:smallCaps/>
          <w:noProof/>
          <w:sz w:val="24"/>
          <w:szCs w:val="24"/>
        </w:rPr>
        <w:t>ABOUT SUB</w:t>
      </w:r>
      <w:r w:rsidRPr="00BC116A">
        <w:rPr>
          <w:rFonts w:cstheme="minorHAnsi"/>
          <w:b/>
          <w:smallCaps/>
          <w:noProof/>
          <w:sz w:val="24"/>
          <w:szCs w:val="24"/>
        </w:rPr>
        <w:br/>
      </w:r>
      <w:r w:rsidRPr="00BC116A">
        <w:rPr>
          <w:rFonts w:cstheme="minorHAnsi"/>
          <w:sz w:val="24"/>
          <w:szCs w:val="24"/>
        </w:rPr>
        <w:t>Springfield Utility Board is an independently operated municipal electric and water utility governed by a locally-elected board.  Serving 25+ square miles in and around the City of Springfield, Oregon (pop. 55,000), the utility offers its customers some of the lowest water and electric rates in the Pacific Northwest.  SUB is a customer-owned community resource. Like other customer-owned utilities, SUB has a three-pronged mission: to provide excellent customer service, to keep rates low and affordable, and to support the community it serves. SUB achieves this because, unlike privately held utilities which look to provide profits to investors, SUB is owned by and responsible to the people it serves. And, because SUB is an independent agency, and not a department of the city, all of the rates paid go directly back into operating the utility.</w:t>
      </w:r>
    </w:p>
    <w:p w:rsidR="00421CBB" w:rsidRPr="00BC116A" w:rsidRDefault="00421CBB" w:rsidP="00421CBB">
      <w:pPr>
        <w:spacing w:before="120" w:after="240"/>
        <w:ind w:right="158"/>
        <w:jc w:val="left"/>
        <w:rPr>
          <w:rFonts w:cstheme="minorHAnsi"/>
          <w:sz w:val="24"/>
          <w:szCs w:val="24"/>
        </w:rPr>
      </w:pPr>
      <w:r w:rsidRPr="00BC116A">
        <w:rPr>
          <w:rFonts w:cstheme="minorHAnsi"/>
          <w:sz w:val="24"/>
          <w:szCs w:val="24"/>
        </w:rPr>
        <w:t>SUB is a great place to work! Our employees are valued, respected and appreciated for their skills, knowledge and the diverse backgrounds that they bring to SUB. We’re proud of our talented employees and their accomplishments to make SUB the best and most cost-effective utility we can be!</w:t>
      </w:r>
    </w:p>
    <w:p w:rsidR="00421CBB" w:rsidRPr="00BC116A" w:rsidRDefault="00421CBB" w:rsidP="00421CBB">
      <w:pPr>
        <w:spacing w:after="120"/>
        <w:ind w:right="162"/>
        <w:jc w:val="left"/>
        <w:rPr>
          <w:rFonts w:cstheme="minorHAnsi"/>
          <w:sz w:val="24"/>
          <w:szCs w:val="24"/>
        </w:rPr>
      </w:pPr>
      <w:r w:rsidRPr="00BC116A">
        <w:rPr>
          <w:rFonts w:cstheme="minorHAnsi"/>
          <w:b/>
          <w:smallCaps/>
          <w:noProof/>
          <w:sz w:val="24"/>
          <w:szCs w:val="24"/>
        </w:rPr>
        <w:t>THE COMMUNITY</w:t>
      </w:r>
      <w:r w:rsidRPr="00BC116A">
        <w:rPr>
          <w:rFonts w:cstheme="minorHAnsi"/>
          <w:b/>
          <w:smallCaps/>
          <w:noProof/>
          <w:sz w:val="24"/>
          <w:szCs w:val="24"/>
        </w:rPr>
        <w:br/>
      </w:r>
      <w:r w:rsidRPr="00BC116A">
        <w:rPr>
          <w:rFonts w:cstheme="minorHAnsi"/>
          <w:sz w:val="24"/>
          <w:szCs w:val="24"/>
        </w:rPr>
        <w:t xml:space="preserve">Springfield is a family-friendly community located in the south Willamette Valley and nestled between the McKenzie and Willamette Rivers, both known for excellent fishing. The Eugene-Springfield metropolitan area is easily accessible by Interstate 5 and Oregon’s second largest airport.  The region is home to several colleges, including the University of Oregon, and provides activities for a wide variety of interests, including performing arts, sports, and outdoor recreation.  </w:t>
      </w:r>
    </w:p>
    <w:p w:rsidR="00421CBB" w:rsidRPr="00BC116A" w:rsidRDefault="00421CBB" w:rsidP="00421CBB">
      <w:pPr>
        <w:ind w:right="158"/>
        <w:jc w:val="left"/>
        <w:rPr>
          <w:rFonts w:cstheme="minorHAnsi"/>
          <w:b/>
          <w:smallCaps/>
          <w:noProof/>
          <w:sz w:val="24"/>
          <w:szCs w:val="24"/>
        </w:rPr>
      </w:pPr>
    </w:p>
    <w:p w:rsidR="00421CBB" w:rsidRPr="00BC116A" w:rsidRDefault="00421CBB" w:rsidP="00421CBB">
      <w:pPr>
        <w:ind w:right="158"/>
        <w:jc w:val="left"/>
        <w:rPr>
          <w:rFonts w:cstheme="minorHAnsi"/>
          <w:b/>
          <w:smallCaps/>
          <w:noProof/>
          <w:sz w:val="24"/>
          <w:szCs w:val="24"/>
        </w:rPr>
      </w:pPr>
      <w:r w:rsidRPr="00BC116A">
        <w:rPr>
          <w:rFonts w:cstheme="minorHAnsi"/>
          <w:b/>
          <w:smallCaps/>
          <w:noProof/>
          <w:sz w:val="24"/>
          <w:szCs w:val="24"/>
        </w:rPr>
        <w:t>SUB’S MISSION</w:t>
      </w:r>
    </w:p>
    <w:p w:rsidR="00421CBB" w:rsidRPr="00BC116A" w:rsidRDefault="00421CBB" w:rsidP="00421CBB">
      <w:pPr>
        <w:jc w:val="left"/>
        <w:rPr>
          <w:rFonts w:cstheme="minorHAnsi"/>
          <w:sz w:val="24"/>
          <w:szCs w:val="24"/>
        </w:rPr>
      </w:pPr>
      <w:r w:rsidRPr="00BC116A">
        <w:rPr>
          <w:rFonts w:cstheme="minorHAnsi"/>
          <w:sz w:val="24"/>
          <w:szCs w:val="24"/>
        </w:rPr>
        <w:t>The Mission of the Springfield Utility Board is to provide safe, reliable, cost-effective utility related services to the citizens and businesses of the Springfield community.</w:t>
      </w:r>
    </w:p>
    <w:p w:rsidR="00421CBB" w:rsidRPr="00BC116A" w:rsidRDefault="00421CBB" w:rsidP="00421CBB">
      <w:pPr>
        <w:spacing w:after="120"/>
        <w:jc w:val="left"/>
        <w:rPr>
          <w:rFonts w:cstheme="minorHAnsi"/>
          <w:sz w:val="24"/>
          <w:szCs w:val="24"/>
        </w:rPr>
      </w:pPr>
      <w:r w:rsidRPr="00BC116A">
        <w:rPr>
          <w:rFonts w:cstheme="minorHAnsi"/>
          <w:sz w:val="24"/>
          <w:szCs w:val="24"/>
        </w:rPr>
        <w:t>In providing these services:</w:t>
      </w:r>
    </w:p>
    <w:p w:rsidR="00421CBB" w:rsidRPr="00BC116A" w:rsidRDefault="00421CBB" w:rsidP="00421CBB">
      <w:pPr>
        <w:spacing w:after="120"/>
        <w:jc w:val="left"/>
        <w:rPr>
          <w:rFonts w:cstheme="minorHAnsi"/>
          <w:sz w:val="24"/>
          <w:szCs w:val="24"/>
        </w:rPr>
      </w:pPr>
      <w:r w:rsidRPr="00BC116A">
        <w:rPr>
          <w:rFonts w:cstheme="minorHAnsi"/>
          <w:sz w:val="24"/>
          <w:szCs w:val="24"/>
        </w:rPr>
        <w:t>SUB’s five-member governing Board will require the principles of cost-effectiveness and continuous quality improvement to be applied to all programs, functions and projects conducted by SUB, in recognition of SUB’s long-term responsibility to deliver services.</w:t>
      </w:r>
    </w:p>
    <w:p w:rsidR="00421CBB" w:rsidRPr="00BC116A" w:rsidRDefault="00421CBB" w:rsidP="00421CBB">
      <w:pPr>
        <w:spacing w:before="120" w:after="120"/>
        <w:jc w:val="left"/>
        <w:rPr>
          <w:rFonts w:cstheme="minorHAnsi"/>
          <w:sz w:val="24"/>
          <w:szCs w:val="24"/>
        </w:rPr>
      </w:pPr>
      <w:r w:rsidRPr="00BC116A">
        <w:rPr>
          <w:rFonts w:cstheme="minorHAnsi"/>
          <w:sz w:val="24"/>
          <w:szCs w:val="24"/>
        </w:rPr>
        <w:t>In addition to providing the types of services that meet customers’ utility needs, SUB shall also strive to:</w:t>
      </w:r>
    </w:p>
    <w:p w:rsidR="00421CBB" w:rsidRPr="00BC116A" w:rsidRDefault="00421CBB" w:rsidP="00421CBB">
      <w:pPr>
        <w:pStyle w:val="ListParagraph"/>
        <w:numPr>
          <w:ilvl w:val="0"/>
          <w:numId w:val="20"/>
        </w:numPr>
        <w:spacing w:before="120" w:after="120" w:line="276" w:lineRule="auto"/>
        <w:contextualSpacing w:val="0"/>
        <w:jc w:val="left"/>
        <w:rPr>
          <w:rFonts w:cstheme="minorHAnsi"/>
          <w:sz w:val="24"/>
          <w:szCs w:val="24"/>
        </w:rPr>
      </w:pPr>
      <w:r w:rsidRPr="00BC116A">
        <w:rPr>
          <w:rFonts w:cstheme="minorHAnsi"/>
          <w:sz w:val="24"/>
          <w:szCs w:val="24"/>
        </w:rPr>
        <w:t>Keep the costs of its services affordable;</w:t>
      </w:r>
    </w:p>
    <w:p w:rsidR="00421CBB" w:rsidRPr="00BC116A" w:rsidRDefault="00421CBB" w:rsidP="00421CBB">
      <w:pPr>
        <w:pStyle w:val="ListParagraph"/>
        <w:numPr>
          <w:ilvl w:val="0"/>
          <w:numId w:val="20"/>
        </w:numPr>
        <w:spacing w:before="120" w:after="120" w:line="276" w:lineRule="auto"/>
        <w:contextualSpacing w:val="0"/>
        <w:jc w:val="left"/>
        <w:rPr>
          <w:rFonts w:cstheme="minorHAnsi"/>
          <w:sz w:val="24"/>
          <w:szCs w:val="24"/>
        </w:rPr>
      </w:pPr>
      <w:r w:rsidRPr="00BC116A">
        <w:rPr>
          <w:rFonts w:cstheme="minorHAnsi"/>
          <w:sz w:val="24"/>
          <w:szCs w:val="24"/>
        </w:rPr>
        <w:t>Provide for prudent financial reserves;</w:t>
      </w:r>
    </w:p>
    <w:p w:rsidR="00421CBB" w:rsidRPr="00BC116A" w:rsidRDefault="00421CBB" w:rsidP="00421CBB">
      <w:pPr>
        <w:pStyle w:val="ListParagraph"/>
        <w:numPr>
          <w:ilvl w:val="0"/>
          <w:numId w:val="20"/>
        </w:numPr>
        <w:spacing w:before="120" w:after="120"/>
        <w:contextualSpacing w:val="0"/>
        <w:jc w:val="left"/>
        <w:rPr>
          <w:rFonts w:cstheme="minorHAnsi"/>
          <w:sz w:val="24"/>
          <w:szCs w:val="24"/>
        </w:rPr>
      </w:pPr>
      <w:r w:rsidRPr="00BC116A">
        <w:rPr>
          <w:rFonts w:cstheme="minorHAnsi"/>
          <w:sz w:val="24"/>
          <w:szCs w:val="24"/>
        </w:rPr>
        <w:t>Ensure that all services offered and provided by SUB meet or exceed the community’s standards for quality &amp; safety;</w:t>
      </w:r>
    </w:p>
    <w:p w:rsidR="00421CBB" w:rsidRPr="00BC116A" w:rsidRDefault="00421CBB" w:rsidP="00421CBB">
      <w:pPr>
        <w:pStyle w:val="ListParagraph"/>
        <w:numPr>
          <w:ilvl w:val="0"/>
          <w:numId w:val="20"/>
        </w:numPr>
        <w:spacing w:before="120" w:after="120" w:line="276" w:lineRule="auto"/>
        <w:contextualSpacing w:val="0"/>
        <w:jc w:val="left"/>
        <w:rPr>
          <w:rFonts w:cstheme="minorHAnsi"/>
          <w:sz w:val="24"/>
          <w:szCs w:val="24"/>
        </w:rPr>
      </w:pPr>
      <w:r w:rsidRPr="00BC116A">
        <w:rPr>
          <w:rFonts w:cstheme="minorHAnsi"/>
          <w:sz w:val="24"/>
          <w:szCs w:val="24"/>
        </w:rPr>
        <w:t>Continue to study opportunities and pursue options that provide value to SUB’s customers.</w:t>
      </w:r>
    </w:p>
    <w:p w:rsidR="00421CBB" w:rsidRPr="00BC116A" w:rsidRDefault="00421CBB" w:rsidP="00421CBB">
      <w:pPr>
        <w:spacing w:before="120" w:after="240"/>
        <w:jc w:val="left"/>
        <w:rPr>
          <w:rFonts w:cstheme="minorHAnsi"/>
          <w:sz w:val="24"/>
          <w:szCs w:val="24"/>
        </w:rPr>
      </w:pPr>
      <w:r w:rsidRPr="00BC116A">
        <w:rPr>
          <w:rFonts w:cstheme="minorHAnsi"/>
          <w:sz w:val="24"/>
          <w:szCs w:val="24"/>
        </w:rPr>
        <w:lastRenderedPageBreak/>
        <w:t>The Board believes that SUB’s mission is best accomplished through a strong team relationship between the Board and management. This partnership will provide consistency of purpose and direction to the organization and empowers employees to continue to build the kind of organization necessary to meet customers’ utility needs.</w:t>
      </w:r>
    </w:p>
    <w:p w:rsidR="00421CBB" w:rsidRPr="001C2DCD" w:rsidRDefault="00421CBB" w:rsidP="00421CBB">
      <w:pPr>
        <w:spacing w:before="120" w:after="240"/>
        <w:jc w:val="left"/>
        <w:rPr>
          <w:rFonts w:cstheme="minorHAnsi"/>
          <w:sz w:val="24"/>
          <w:szCs w:val="24"/>
        </w:rPr>
      </w:pPr>
    </w:p>
    <w:p w:rsidR="008C4E6B" w:rsidRPr="0092653B" w:rsidRDefault="008C4E6B" w:rsidP="008C4E6B">
      <w:pPr>
        <w:pStyle w:val="Default"/>
        <w:rPr>
          <w:rFonts w:asciiTheme="minorHAnsi" w:hAnsiTheme="minorHAnsi"/>
          <w:sz w:val="32"/>
          <w:szCs w:val="22"/>
        </w:rPr>
      </w:pPr>
    </w:p>
    <w:p w:rsidR="008C4E6B" w:rsidRPr="0092653B" w:rsidRDefault="008C4E6B" w:rsidP="008C4E6B">
      <w:pPr>
        <w:jc w:val="left"/>
        <w:rPr>
          <w:sz w:val="32"/>
        </w:rPr>
      </w:pPr>
    </w:p>
    <w:sectPr w:rsidR="008C4E6B" w:rsidRPr="0092653B" w:rsidSect="000A7E4C">
      <w:pgSz w:w="12240" w:h="15840"/>
      <w:pgMar w:top="720" w:right="144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AF9"/>
    <w:multiLevelType w:val="hybridMultilevel"/>
    <w:tmpl w:val="8684F60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62AD"/>
    <w:multiLevelType w:val="hybridMultilevel"/>
    <w:tmpl w:val="A8045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C66F2D"/>
    <w:multiLevelType w:val="hybridMultilevel"/>
    <w:tmpl w:val="D1649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70490"/>
    <w:multiLevelType w:val="hybridMultilevel"/>
    <w:tmpl w:val="86E0D3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F03E8"/>
    <w:multiLevelType w:val="hybridMultilevel"/>
    <w:tmpl w:val="26AE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EF7712"/>
    <w:multiLevelType w:val="hybridMultilevel"/>
    <w:tmpl w:val="7AB28224"/>
    <w:lvl w:ilvl="0" w:tplc="21EE0434">
      <w:start w:val="1"/>
      <w:numFmt w:val="decimal"/>
      <w:lvlText w:val="%1."/>
      <w:lvlJc w:val="left"/>
      <w:pPr>
        <w:ind w:left="72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C3176"/>
    <w:multiLevelType w:val="hybridMultilevel"/>
    <w:tmpl w:val="5E8236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DA3054"/>
    <w:multiLevelType w:val="hybridMultilevel"/>
    <w:tmpl w:val="76808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C66C86"/>
    <w:multiLevelType w:val="hybridMultilevel"/>
    <w:tmpl w:val="4A2AAC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D20838"/>
    <w:multiLevelType w:val="hybridMultilevel"/>
    <w:tmpl w:val="FCB8B1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F83CED"/>
    <w:multiLevelType w:val="hybridMultilevel"/>
    <w:tmpl w:val="393C2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367F08"/>
    <w:multiLevelType w:val="hybridMultilevel"/>
    <w:tmpl w:val="3822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27D32"/>
    <w:multiLevelType w:val="hybridMultilevel"/>
    <w:tmpl w:val="5B309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2306D"/>
    <w:multiLevelType w:val="hybridMultilevel"/>
    <w:tmpl w:val="E0F00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FA1C3D"/>
    <w:multiLevelType w:val="hybridMultilevel"/>
    <w:tmpl w:val="204EC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41F23"/>
    <w:multiLevelType w:val="hybridMultilevel"/>
    <w:tmpl w:val="4D88B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17116"/>
    <w:multiLevelType w:val="hybridMultilevel"/>
    <w:tmpl w:val="58949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A05EBA"/>
    <w:multiLevelType w:val="hybridMultilevel"/>
    <w:tmpl w:val="8A3A3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C2779"/>
    <w:multiLevelType w:val="hybridMultilevel"/>
    <w:tmpl w:val="D2546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43702"/>
    <w:multiLevelType w:val="hybridMultilevel"/>
    <w:tmpl w:val="FF74BA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A10AFB"/>
    <w:multiLevelType w:val="hybridMultilevel"/>
    <w:tmpl w:val="D9F64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E597E"/>
    <w:multiLevelType w:val="hybridMultilevel"/>
    <w:tmpl w:val="1F3E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1"/>
  </w:num>
  <w:num w:numId="4">
    <w:abstractNumId w:val="9"/>
  </w:num>
  <w:num w:numId="5">
    <w:abstractNumId w:val="0"/>
  </w:num>
  <w:num w:numId="6">
    <w:abstractNumId w:val="11"/>
  </w:num>
  <w:num w:numId="7">
    <w:abstractNumId w:val="21"/>
  </w:num>
  <w:num w:numId="8">
    <w:abstractNumId w:val="17"/>
  </w:num>
  <w:num w:numId="9">
    <w:abstractNumId w:val="18"/>
  </w:num>
  <w:num w:numId="10">
    <w:abstractNumId w:val="16"/>
  </w:num>
  <w:num w:numId="11">
    <w:abstractNumId w:val="13"/>
  </w:num>
  <w:num w:numId="12">
    <w:abstractNumId w:val="14"/>
  </w:num>
  <w:num w:numId="13">
    <w:abstractNumId w:val="6"/>
  </w:num>
  <w:num w:numId="14">
    <w:abstractNumId w:val="4"/>
  </w:num>
  <w:num w:numId="15">
    <w:abstractNumId w:val="10"/>
  </w:num>
  <w:num w:numId="16">
    <w:abstractNumId w:val="3"/>
  </w:num>
  <w:num w:numId="17">
    <w:abstractNumId w:val="8"/>
  </w:num>
  <w:num w:numId="18">
    <w:abstractNumId w:val="7"/>
  </w:num>
  <w:num w:numId="19">
    <w:abstractNumId w:val="5"/>
  </w:num>
  <w:num w:numId="20">
    <w:abstractNumId w:val="12"/>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6B"/>
    <w:rsid w:val="000A7E4C"/>
    <w:rsid w:val="00113AEF"/>
    <w:rsid w:val="001210B7"/>
    <w:rsid w:val="00121F5C"/>
    <w:rsid w:val="00122EC4"/>
    <w:rsid w:val="00133FB8"/>
    <w:rsid w:val="002F5EEE"/>
    <w:rsid w:val="00300F92"/>
    <w:rsid w:val="0030159B"/>
    <w:rsid w:val="00364536"/>
    <w:rsid w:val="00372143"/>
    <w:rsid w:val="00401978"/>
    <w:rsid w:val="00421CBB"/>
    <w:rsid w:val="00432377"/>
    <w:rsid w:val="00433AB0"/>
    <w:rsid w:val="004C0562"/>
    <w:rsid w:val="004F2356"/>
    <w:rsid w:val="00556DC7"/>
    <w:rsid w:val="005D7A13"/>
    <w:rsid w:val="005F54C4"/>
    <w:rsid w:val="00610FCE"/>
    <w:rsid w:val="006241CD"/>
    <w:rsid w:val="00677CE5"/>
    <w:rsid w:val="00695595"/>
    <w:rsid w:val="006A3D6A"/>
    <w:rsid w:val="006C14E4"/>
    <w:rsid w:val="006E0221"/>
    <w:rsid w:val="0074288F"/>
    <w:rsid w:val="007436E1"/>
    <w:rsid w:val="007C7447"/>
    <w:rsid w:val="00800C48"/>
    <w:rsid w:val="00822A51"/>
    <w:rsid w:val="00864DC6"/>
    <w:rsid w:val="008C4E6B"/>
    <w:rsid w:val="008D7983"/>
    <w:rsid w:val="008E0BC1"/>
    <w:rsid w:val="009066B9"/>
    <w:rsid w:val="0092653B"/>
    <w:rsid w:val="00937BE9"/>
    <w:rsid w:val="0094173F"/>
    <w:rsid w:val="00985B31"/>
    <w:rsid w:val="009E4650"/>
    <w:rsid w:val="009F5C80"/>
    <w:rsid w:val="00A05BBE"/>
    <w:rsid w:val="00A23F54"/>
    <w:rsid w:val="00A825B3"/>
    <w:rsid w:val="00A8372D"/>
    <w:rsid w:val="00A94F6D"/>
    <w:rsid w:val="00AC33F0"/>
    <w:rsid w:val="00AF6FFF"/>
    <w:rsid w:val="00B16B6E"/>
    <w:rsid w:val="00B322EB"/>
    <w:rsid w:val="00B6449D"/>
    <w:rsid w:val="00B8575D"/>
    <w:rsid w:val="00BB5A3A"/>
    <w:rsid w:val="00BC4DAE"/>
    <w:rsid w:val="00BF575C"/>
    <w:rsid w:val="00C05493"/>
    <w:rsid w:val="00C71BDE"/>
    <w:rsid w:val="00C97CE6"/>
    <w:rsid w:val="00CE3EDB"/>
    <w:rsid w:val="00D17883"/>
    <w:rsid w:val="00D27F76"/>
    <w:rsid w:val="00D35098"/>
    <w:rsid w:val="00D53884"/>
    <w:rsid w:val="00D66C84"/>
    <w:rsid w:val="00D8575F"/>
    <w:rsid w:val="00E20EA5"/>
    <w:rsid w:val="00E80AE7"/>
    <w:rsid w:val="00E833A6"/>
    <w:rsid w:val="00EA12D0"/>
    <w:rsid w:val="00EB1185"/>
    <w:rsid w:val="00EE2FB9"/>
    <w:rsid w:val="00EF39AF"/>
    <w:rsid w:val="00F31856"/>
    <w:rsid w:val="00F33C31"/>
    <w:rsid w:val="00F35667"/>
    <w:rsid w:val="00FA3BF7"/>
    <w:rsid w:val="00FA4D52"/>
    <w:rsid w:val="00FD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AB2E"/>
  <w15:chartTrackingRefBased/>
  <w15:docId w15:val="{D46962C1-4D5E-42E0-AEE5-D42F406B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A51"/>
  </w:style>
  <w:style w:type="paragraph" w:styleId="Heading3">
    <w:name w:val="heading 3"/>
    <w:basedOn w:val="Normal"/>
    <w:next w:val="Normal"/>
    <w:link w:val="Heading3Char"/>
    <w:qFormat/>
    <w:rsid w:val="00D53884"/>
    <w:pPr>
      <w:keepNext/>
      <w:widowControl w:val="0"/>
      <w:jc w:val="left"/>
      <w:outlineLvl w:val="2"/>
    </w:pPr>
    <w:rPr>
      <w:rFonts w:ascii="CG Times" w:eastAsia="Times New Roman" w:hAnsi="CG Times"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33A6"/>
    <w:pPr>
      <w:framePr w:w="7920" w:h="1980" w:hRule="exact" w:hSpace="180" w:wrap="auto" w:hAnchor="page" w:xAlign="center" w:yAlign="bottom"/>
      <w:ind w:left="2880"/>
    </w:pPr>
    <w:rPr>
      <w:rFonts w:ascii="Calibri" w:eastAsiaTheme="majorEastAsia" w:hAnsi="Calibri" w:cstheme="majorBidi"/>
      <w:sz w:val="28"/>
      <w:szCs w:val="24"/>
    </w:rPr>
  </w:style>
  <w:style w:type="paragraph" w:customStyle="1" w:styleId="Default">
    <w:name w:val="Default"/>
    <w:rsid w:val="008C4E6B"/>
    <w:pPr>
      <w:autoSpaceDE w:val="0"/>
      <w:autoSpaceDN w:val="0"/>
      <w:adjustRightInd w:val="0"/>
      <w:jc w:val="left"/>
    </w:pPr>
    <w:rPr>
      <w:rFonts w:ascii="Arial" w:hAnsi="Arial" w:cs="Arial"/>
      <w:color w:val="000000"/>
      <w:sz w:val="24"/>
      <w:szCs w:val="24"/>
    </w:rPr>
  </w:style>
  <w:style w:type="character" w:styleId="Hyperlink">
    <w:name w:val="Hyperlink"/>
    <w:basedOn w:val="DefaultParagraphFont"/>
    <w:uiPriority w:val="99"/>
    <w:unhideWhenUsed/>
    <w:rsid w:val="008C4E6B"/>
    <w:rPr>
      <w:color w:val="0000FF" w:themeColor="hyperlink"/>
      <w:u w:val="single"/>
    </w:rPr>
  </w:style>
  <w:style w:type="character" w:customStyle="1" w:styleId="Heading3Char">
    <w:name w:val="Heading 3 Char"/>
    <w:basedOn w:val="DefaultParagraphFont"/>
    <w:link w:val="Heading3"/>
    <w:rsid w:val="00D53884"/>
    <w:rPr>
      <w:rFonts w:ascii="CG Times" w:eastAsia="Times New Roman" w:hAnsi="CG Times" w:cs="Times New Roman"/>
      <w:b/>
      <w:snapToGrid w:val="0"/>
      <w:sz w:val="32"/>
      <w:szCs w:val="20"/>
    </w:rPr>
  </w:style>
  <w:style w:type="paragraph" w:styleId="ListParagraph">
    <w:name w:val="List Paragraph"/>
    <w:basedOn w:val="Normal"/>
    <w:uiPriority w:val="34"/>
    <w:qFormat/>
    <w:rsid w:val="00FA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mentjobs.com/careers/subut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butil.com/wp-content/uploads/RiskSafetyAdministrator.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KERFOOT Joan</dc:creator>
  <cp:keywords/>
  <dc:description/>
  <cp:lastModifiedBy>HILL Misty</cp:lastModifiedBy>
  <cp:revision>6</cp:revision>
  <dcterms:created xsi:type="dcterms:W3CDTF">2024-03-01T23:31:00Z</dcterms:created>
  <dcterms:modified xsi:type="dcterms:W3CDTF">2024-03-21T15:43:00Z</dcterms:modified>
</cp:coreProperties>
</file>