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8B46" w14:textId="285763A7" w:rsidR="00F45D69" w:rsidRDefault="00F45D69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F45D69" w14:paraId="6B82CB20" w14:textId="77777777" w:rsidTr="00F45D69">
        <w:trPr>
          <w:trHeight w:val="1529"/>
        </w:trPr>
        <w:tc>
          <w:tcPr>
            <w:tcW w:w="1795" w:type="dxa"/>
          </w:tcPr>
          <w:p w14:paraId="513D75E4" w14:textId="36337CCC" w:rsidR="00F45D69" w:rsidRDefault="00F45D6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477F10" wp14:editId="01E28AAB">
                  <wp:simplePos x="0" y="0"/>
                  <wp:positionH relativeFrom="leftMargin">
                    <wp:posOffset>59055</wp:posOffset>
                  </wp:positionH>
                  <wp:positionV relativeFrom="paragraph">
                    <wp:posOffset>4445</wp:posOffset>
                  </wp:positionV>
                  <wp:extent cx="1005840" cy="914400"/>
                  <wp:effectExtent l="0" t="0" r="3810" b="0"/>
                  <wp:wrapNone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5" w:type="dxa"/>
          </w:tcPr>
          <w:p w14:paraId="75073079" w14:textId="77777777" w:rsidR="00F45D69" w:rsidRPr="00DC79B1" w:rsidRDefault="00F45D69" w:rsidP="00F45D69">
            <w:pPr>
              <w:pStyle w:val="Title"/>
              <w:rPr>
                <w:rFonts w:asciiTheme="majorHAnsi" w:hAnsiTheme="majorHAnsi" w:cstheme="majorHAnsi"/>
                <w:b/>
                <w:bCs/>
                <w:color w:val="538135" w:themeColor="accent6" w:themeShade="BF"/>
              </w:rPr>
            </w:pP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</w:rPr>
              <w:t>OREGON</w:t>
            </w:r>
            <w:r w:rsidRPr="00DC79B1">
              <w:rPr>
                <w:rFonts w:asciiTheme="majorHAnsi" w:hAnsiTheme="majorHAnsi" w:cstheme="majorHAnsi"/>
                <w:b/>
                <w:bCs/>
                <w:color w:val="538135" w:themeColor="accent6" w:themeShade="BF"/>
              </w:rPr>
              <w:t xml:space="preserve"> hmgp</w:t>
            </w:r>
          </w:p>
          <w:p w14:paraId="2FDB7E28" w14:textId="77777777" w:rsidR="00F45D69" w:rsidRDefault="00F45D69" w:rsidP="00F45D69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hAZARD MITIGATioN grant PROGAM                                                                </w:t>
            </w:r>
          </w:p>
          <w:p w14:paraId="3DE09361" w14:textId="192E4405" w:rsidR="00F45D69" w:rsidRDefault="00F45D69"/>
        </w:tc>
      </w:tr>
      <w:tr w:rsidR="001F4B07" w14:paraId="549E1B03" w14:textId="77777777" w:rsidTr="00F45D69">
        <w:trPr>
          <w:trHeight w:val="1529"/>
        </w:trPr>
        <w:tc>
          <w:tcPr>
            <w:tcW w:w="1795" w:type="dxa"/>
          </w:tcPr>
          <w:p w14:paraId="556863F5" w14:textId="77777777" w:rsidR="001F4B07" w:rsidRDefault="001F4B07">
            <w:pPr>
              <w:rPr>
                <w:noProof/>
              </w:rPr>
            </w:pPr>
          </w:p>
        </w:tc>
        <w:tc>
          <w:tcPr>
            <w:tcW w:w="7555" w:type="dxa"/>
          </w:tcPr>
          <w:p w14:paraId="20CF87EC" w14:textId="42067A0C" w:rsidR="001F4B07" w:rsidRPr="001F4B07" w:rsidRDefault="001F4B07" w:rsidP="00F45D69">
            <w:pPr>
              <w:pStyle w:val="Title"/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F4B07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June 17,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2</w:t>
            </w:r>
            <w:r w:rsidRPr="001F4B07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021</w:t>
            </w:r>
          </w:p>
        </w:tc>
      </w:tr>
    </w:tbl>
    <w:p w14:paraId="12FF9AF5" w14:textId="0856E7EE" w:rsidR="002C0E56" w:rsidRDefault="002C0E56" w:rsidP="00E65674">
      <w:r>
        <w:rPr>
          <w:noProof/>
        </w:rPr>
        <w:drawing>
          <wp:inline distT="0" distB="0" distL="0" distR="0" wp14:anchorId="49DFFABC" wp14:editId="4FE7AB0B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5FD70" w14:textId="2F8732B4" w:rsidR="00021279" w:rsidRDefault="00030E23" w:rsidP="00E6567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0B0F2BD" wp14:editId="2303CDD6">
            <wp:simplePos x="914400" y="4953000"/>
            <wp:positionH relativeFrom="margin">
              <wp:align>center</wp:align>
            </wp:positionH>
            <wp:positionV relativeFrom="margin">
              <wp:align>bottom</wp:align>
            </wp:positionV>
            <wp:extent cx="5486400" cy="320040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58BBA822" w14:textId="32F3C235" w:rsidR="00021279" w:rsidRDefault="00AE614D" w:rsidP="00E65674">
      <w:r>
        <w:rPr>
          <w:noProof/>
        </w:rPr>
        <w:drawing>
          <wp:anchor distT="0" distB="0" distL="114300" distR="114300" simplePos="0" relativeHeight="251658240" behindDoc="0" locked="0" layoutInCell="1" allowOverlap="1" wp14:anchorId="5F5B5F97" wp14:editId="5BBE8C7C">
            <wp:simplePos x="0" y="0"/>
            <wp:positionH relativeFrom="margin">
              <wp:posOffset>-725805</wp:posOffset>
            </wp:positionH>
            <wp:positionV relativeFrom="margin">
              <wp:align>top</wp:align>
            </wp:positionV>
            <wp:extent cx="7362825" cy="4029075"/>
            <wp:effectExtent l="0" t="0" r="9525" b="952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sectPr w:rsidR="0002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519E2"/>
    <w:multiLevelType w:val="hybridMultilevel"/>
    <w:tmpl w:val="38EE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F3A92"/>
    <w:multiLevelType w:val="hybridMultilevel"/>
    <w:tmpl w:val="7040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61DE7"/>
    <w:multiLevelType w:val="hybridMultilevel"/>
    <w:tmpl w:val="EF7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0D"/>
    <w:rsid w:val="00021279"/>
    <w:rsid w:val="00030E23"/>
    <w:rsid w:val="001F4650"/>
    <w:rsid w:val="001F4B07"/>
    <w:rsid w:val="002C0E56"/>
    <w:rsid w:val="003D2BD5"/>
    <w:rsid w:val="00420089"/>
    <w:rsid w:val="00421AEB"/>
    <w:rsid w:val="0049213A"/>
    <w:rsid w:val="005A6EFD"/>
    <w:rsid w:val="006472AB"/>
    <w:rsid w:val="006C040D"/>
    <w:rsid w:val="006E51C1"/>
    <w:rsid w:val="007371F9"/>
    <w:rsid w:val="0075000B"/>
    <w:rsid w:val="0098425E"/>
    <w:rsid w:val="00995AE8"/>
    <w:rsid w:val="009F0551"/>
    <w:rsid w:val="00AE614D"/>
    <w:rsid w:val="00B227A7"/>
    <w:rsid w:val="00B376BE"/>
    <w:rsid w:val="00BC1C14"/>
    <w:rsid w:val="00BF5961"/>
    <w:rsid w:val="00C5661A"/>
    <w:rsid w:val="00E65674"/>
    <w:rsid w:val="00EC10A2"/>
    <w:rsid w:val="00ED67E9"/>
    <w:rsid w:val="00F45D69"/>
    <w:rsid w:val="00F61E6F"/>
    <w:rsid w:val="00F900D9"/>
    <w:rsid w:val="00FE1D9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C3EE"/>
  <w15:chartTrackingRefBased/>
  <w15:docId w15:val="{2481EACD-FE3E-4598-A88E-C09C4170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74"/>
    <w:pPr>
      <w:ind w:left="720"/>
      <w:contextualSpacing/>
    </w:pPr>
  </w:style>
  <w:style w:type="table" w:styleId="TableGrid">
    <w:name w:val="Table Grid"/>
    <w:basedOn w:val="TableNormal"/>
    <w:uiPriority w:val="39"/>
    <w:rsid w:val="00F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F45D69"/>
    <w:pPr>
      <w:spacing w:after="0" w:line="240" w:lineRule="auto"/>
      <w:contextualSpacing/>
    </w:pPr>
    <w:rPr>
      <w:rFonts w:eastAsiaTheme="majorEastAsia" w:cstheme="majorBidi"/>
      <w:caps/>
      <w:color w:val="44546A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45D69"/>
    <w:rPr>
      <w:rFonts w:eastAsiaTheme="majorEastAsia" w:cstheme="majorBidi"/>
      <w:caps/>
      <w:color w:val="44546A" w:themeColor="text2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2"/>
    <w:qFormat/>
    <w:rsid w:val="00F45D69"/>
    <w:pPr>
      <w:numPr>
        <w:ilvl w:val="1"/>
      </w:numPr>
      <w:spacing w:after="0" w:line="240" w:lineRule="auto"/>
      <w:contextualSpacing/>
    </w:pPr>
    <w:rPr>
      <w:rFonts w:asciiTheme="majorHAnsi" w:eastAsiaTheme="minorEastAsia" w:hAnsiTheme="majorHAnsi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F45D69"/>
    <w:rPr>
      <w:rFonts w:asciiTheme="majorHAnsi" w:eastAsiaTheme="minorEastAsia" w:hAnsiTheme="majorHAnsi"/>
      <w:b/>
      <w:caps/>
      <w:color w:val="44546A" w:themeColor="text2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4562 LOIs by Hazard Types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09-485A-BB61-243D653574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09-485A-BB61-243D653574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509-485A-BB61-243D653574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509-485A-BB61-243D653574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509-485A-BB61-243D6535744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Wildfire</c:v>
                </c:pt>
                <c:pt idx="1">
                  <c:v>Earthquake</c:v>
                </c:pt>
                <c:pt idx="2">
                  <c:v>Flooding</c:v>
                </c:pt>
                <c:pt idx="3">
                  <c:v>Loss of Power</c:v>
                </c:pt>
                <c:pt idx="4">
                  <c:v>Multiple/All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5-4D42-805E-E4D6630F92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Types of Infrastructure, </a:t>
            </a:r>
          </a:p>
          <a:p>
            <a:pPr>
              <a:defRPr/>
            </a:pPr>
            <a:r>
              <a:rPr lang="en-US"/>
              <a:t>4562 Project and 5% Categories (Total=54)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Types of Infrastruction, Project and 5% Categories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Sheet1!$A$2:$A$9</c:f>
              <c:strCache>
                <c:ptCount val="8"/>
                <c:pt idx="0">
                  <c:v>Water Systems</c:v>
                </c:pt>
                <c:pt idx="1">
                  <c:v>Generation</c:v>
                </c:pt>
                <c:pt idx="2">
                  <c:v>Warning and Communication Systems</c:v>
                </c:pt>
                <c:pt idx="3">
                  <c:v>Bridges/Roads</c:v>
                </c:pt>
                <c:pt idx="4">
                  <c:v>Culverts/Banks</c:v>
                </c:pt>
                <c:pt idx="5">
                  <c:v>Powerlines</c:v>
                </c:pt>
                <c:pt idx="6">
                  <c:v>Fuels reduction/ignition-resistent construction</c:v>
                </c:pt>
                <c:pt idx="7">
                  <c:v>Acquision/Demolition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13</c:v>
                </c:pt>
                <c:pt idx="1">
                  <c:v>10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7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8D-43DC-A0D5-EF39F98A6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32529616"/>
        <c:axId val="1932521712"/>
      </c:barChart>
      <c:catAx>
        <c:axId val="193252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521712"/>
        <c:crosses val="autoZero"/>
        <c:auto val="1"/>
        <c:lblAlgn val="ctr"/>
        <c:lblOffset val="100"/>
        <c:noMultiLvlLbl val="0"/>
      </c:catAx>
      <c:valAx>
        <c:axId val="193252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529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4562 Letters</a:t>
            </a:r>
            <a:r>
              <a:rPr lang="en-US" baseline="0"/>
              <a:t> of interest, by County and Tribes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Benton Co.</c:v>
                </c:pt>
                <c:pt idx="1">
                  <c:v>Clatsop Co.</c:v>
                </c:pt>
                <c:pt idx="2">
                  <c:v>Coos Co.</c:v>
                </c:pt>
                <c:pt idx="3">
                  <c:v>CTUIR</c:v>
                </c:pt>
                <c:pt idx="4">
                  <c:v>Curry Co. </c:v>
                </c:pt>
                <c:pt idx="5">
                  <c:v>Douglas Co.</c:v>
                </c:pt>
                <c:pt idx="6">
                  <c:v>Jackson Co.</c:v>
                </c:pt>
                <c:pt idx="7">
                  <c:v>Josephine Co.</c:v>
                </c:pt>
                <c:pt idx="8">
                  <c:v>Lane Co.</c:v>
                </c:pt>
                <c:pt idx="9">
                  <c:v>Lincoln Co.</c:v>
                </c:pt>
                <c:pt idx="10">
                  <c:v>Multnomah Co.</c:v>
                </c:pt>
                <c:pt idx="11">
                  <c:v>Statewide/Multi-County</c:v>
                </c:pt>
                <c:pt idx="12">
                  <c:v>Tillamook Co.</c:v>
                </c:pt>
                <c:pt idx="13">
                  <c:v>Umatilla Co.</c:v>
                </c:pt>
                <c:pt idx="14">
                  <c:v>Union Co.</c:v>
                </c:pt>
                <c:pt idx="15">
                  <c:v>Wasco Co.</c:v>
                </c:pt>
                <c:pt idx="16">
                  <c:v>Washington Co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2-4BE9-BFA5-C151C963E7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Benton Co.</c:v>
                </c:pt>
                <c:pt idx="1">
                  <c:v>Clatsop Co.</c:v>
                </c:pt>
                <c:pt idx="2">
                  <c:v>Coos Co.</c:v>
                </c:pt>
                <c:pt idx="3">
                  <c:v>CTUIR</c:v>
                </c:pt>
                <c:pt idx="4">
                  <c:v>Curry Co. </c:v>
                </c:pt>
                <c:pt idx="5">
                  <c:v>Douglas Co.</c:v>
                </c:pt>
                <c:pt idx="6">
                  <c:v>Jackson Co.</c:v>
                </c:pt>
                <c:pt idx="7">
                  <c:v>Josephine Co.</c:v>
                </c:pt>
                <c:pt idx="8">
                  <c:v>Lane Co.</c:v>
                </c:pt>
                <c:pt idx="9">
                  <c:v>Lincoln Co.</c:v>
                </c:pt>
                <c:pt idx="10">
                  <c:v>Multnomah Co.</c:v>
                </c:pt>
                <c:pt idx="11">
                  <c:v>Statewide/Multi-County</c:v>
                </c:pt>
                <c:pt idx="12">
                  <c:v>Tillamook Co.</c:v>
                </c:pt>
                <c:pt idx="13">
                  <c:v>Umatilla Co.</c:v>
                </c:pt>
                <c:pt idx="14">
                  <c:v>Union Co.</c:v>
                </c:pt>
                <c:pt idx="15">
                  <c:v>Wasco Co.</c:v>
                </c:pt>
                <c:pt idx="16">
                  <c:v>Washington Co</c:v>
                </c:pt>
              </c:strCache>
            </c:str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D2-4BE9-BFA5-C151C963E7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5%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Benton Co.</c:v>
                </c:pt>
                <c:pt idx="1">
                  <c:v>Clatsop Co.</c:v>
                </c:pt>
                <c:pt idx="2">
                  <c:v>Coos Co.</c:v>
                </c:pt>
                <c:pt idx="3">
                  <c:v>CTUIR</c:v>
                </c:pt>
                <c:pt idx="4">
                  <c:v>Curry Co. </c:v>
                </c:pt>
                <c:pt idx="5">
                  <c:v>Douglas Co.</c:v>
                </c:pt>
                <c:pt idx="6">
                  <c:v>Jackson Co.</c:v>
                </c:pt>
                <c:pt idx="7">
                  <c:v>Josephine Co.</c:v>
                </c:pt>
                <c:pt idx="8">
                  <c:v>Lane Co.</c:v>
                </c:pt>
                <c:pt idx="9">
                  <c:v>Lincoln Co.</c:v>
                </c:pt>
                <c:pt idx="10">
                  <c:v>Multnomah Co.</c:v>
                </c:pt>
                <c:pt idx="11">
                  <c:v>Statewide/Multi-County</c:v>
                </c:pt>
                <c:pt idx="12">
                  <c:v>Tillamook Co.</c:v>
                </c:pt>
                <c:pt idx="13">
                  <c:v>Umatilla Co.</c:v>
                </c:pt>
                <c:pt idx="14">
                  <c:v>Union Co.</c:v>
                </c:pt>
                <c:pt idx="15">
                  <c:v>Wasco Co.</c:v>
                </c:pt>
                <c:pt idx="16">
                  <c:v>Washington Co</c:v>
                </c:pt>
              </c:strCache>
            </c:str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D2-4BE9-BFA5-C151C963E76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Project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Benton Co.</c:v>
                </c:pt>
                <c:pt idx="1">
                  <c:v>Clatsop Co.</c:v>
                </c:pt>
                <c:pt idx="2">
                  <c:v>Coos Co.</c:v>
                </c:pt>
                <c:pt idx="3">
                  <c:v>CTUIR</c:v>
                </c:pt>
                <c:pt idx="4">
                  <c:v>Curry Co. </c:v>
                </c:pt>
                <c:pt idx="5">
                  <c:v>Douglas Co.</c:v>
                </c:pt>
                <c:pt idx="6">
                  <c:v>Jackson Co.</c:v>
                </c:pt>
                <c:pt idx="7">
                  <c:v>Josephine Co.</c:v>
                </c:pt>
                <c:pt idx="8">
                  <c:v>Lane Co.</c:v>
                </c:pt>
                <c:pt idx="9">
                  <c:v>Lincoln Co.</c:v>
                </c:pt>
                <c:pt idx="10">
                  <c:v>Multnomah Co.</c:v>
                </c:pt>
                <c:pt idx="11">
                  <c:v>Statewide/Multi-County</c:v>
                </c:pt>
                <c:pt idx="12">
                  <c:v>Tillamook Co.</c:v>
                </c:pt>
                <c:pt idx="13">
                  <c:v>Umatilla Co.</c:v>
                </c:pt>
                <c:pt idx="14">
                  <c:v>Union Co.</c:v>
                </c:pt>
                <c:pt idx="15">
                  <c:v>Wasco Co.</c:v>
                </c:pt>
                <c:pt idx="16">
                  <c:v>Washington Co</c:v>
                </c:pt>
              </c:strCache>
            </c:str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8</c:v>
                </c:pt>
                <c:pt idx="7">
                  <c:v>0</c:v>
                </c:pt>
                <c:pt idx="8">
                  <c:v>16</c:v>
                </c:pt>
                <c:pt idx="9">
                  <c:v>8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D2-4BE9-BFA5-C151C963E7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16420976"/>
        <c:axId val="1716422224"/>
      </c:barChart>
      <c:catAx>
        <c:axId val="1716420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6422224"/>
        <c:crosses val="autoZero"/>
        <c:auto val="1"/>
        <c:lblAlgn val="ctr"/>
        <c:lblOffset val="100"/>
        <c:noMultiLvlLbl val="0"/>
      </c:catAx>
      <c:valAx>
        <c:axId val="1716422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1642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FEIGUM Anna R * OMD</dc:creator>
  <cp:keywords/>
  <dc:description/>
  <cp:lastModifiedBy>FEIGUM Anna R * OMD</cp:lastModifiedBy>
  <cp:revision>3</cp:revision>
  <dcterms:created xsi:type="dcterms:W3CDTF">2021-06-17T18:08:00Z</dcterms:created>
  <dcterms:modified xsi:type="dcterms:W3CDTF">2021-06-17T18:50:00Z</dcterms:modified>
</cp:coreProperties>
</file>