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F182" w14:textId="1D086D0A" w:rsidR="00A61D0A" w:rsidRPr="00A61D0A" w:rsidRDefault="00A61D0A" w:rsidP="00A61D0A">
      <w:pPr>
        <w:rPr>
          <w:rFonts w:ascii="Arial" w:hAnsi="Arial" w:cs="Arial"/>
          <w:sz w:val="24"/>
          <w:szCs w:val="24"/>
        </w:rPr>
      </w:pPr>
      <w:r w:rsidRPr="00A61D0A">
        <w:rPr>
          <w:rFonts w:ascii="Arial" w:hAnsi="Arial" w:cs="Arial"/>
          <w:sz w:val="24"/>
          <w:szCs w:val="24"/>
        </w:rPr>
        <w:t xml:space="preserve">DATE:  </w:t>
      </w:r>
      <w:r w:rsidR="00787967" w:rsidRPr="00287309">
        <w:rPr>
          <w:rFonts w:ascii="Arial" w:hAnsi="Arial" w:cs="Arial"/>
          <w:sz w:val="24"/>
          <w:szCs w:val="24"/>
        </w:rPr>
        <w:t>September 1</w:t>
      </w:r>
      <w:r w:rsidR="00287309" w:rsidRPr="00287309">
        <w:rPr>
          <w:rFonts w:ascii="Arial" w:hAnsi="Arial" w:cs="Arial"/>
          <w:sz w:val="24"/>
          <w:szCs w:val="24"/>
        </w:rPr>
        <w:t>6</w:t>
      </w:r>
      <w:r w:rsidR="00022852" w:rsidRPr="00287309">
        <w:rPr>
          <w:rFonts w:ascii="Arial" w:hAnsi="Arial" w:cs="Arial"/>
          <w:sz w:val="24"/>
          <w:szCs w:val="24"/>
        </w:rPr>
        <w:t>, 2021</w:t>
      </w:r>
    </w:p>
    <w:p w14:paraId="1E10EF68" w14:textId="1EEA7FDD" w:rsidR="00A61D0A" w:rsidRPr="00A61D0A" w:rsidRDefault="00A61D0A" w:rsidP="00A61D0A">
      <w:pPr>
        <w:rPr>
          <w:rFonts w:ascii="Arial" w:hAnsi="Arial" w:cs="Arial"/>
          <w:sz w:val="24"/>
          <w:szCs w:val="24"/>
        </w:rPr>
      </w:pPr>
      <w:r w:rsidRPr="00A61D0A">
        <w:rPr>
          <w:rFonts w:ascii="Arial" w:hAnsi="Arial" w:cs="Arial"/>
          <w:sz w:val="24"/>
          <w:szCs w:val="24"/>
        </w:rPr>
        <w:t xml:space="preserve">TO:  Local Governments, Tribal Governments, </w:t>
      </w:r>
      <w:r w:rsidR="003F7FD5">
        <w:rPr>
          <w:rFonts w:ascii="Arial" w:hAnsi="Arial" w:cs="Arial"/>
          <w:sz w:val="24"/>
          <w:szCs w:val="24"/>
        </w:rPr>
        <w:t xml:space="preserve">Private </w:t>
      </w:r>
      <w:r w:rsidR="007B653E">
        <w:rPr>
          <w:rFonts w:ascii="Arial" w:hAnsi="Arial" w:cs="Arial"/>
          <w:sz w:val="24"/>
          <w:szCs w:val="24"/>
        </w:rPr>
        <w:t>N</w:t>
      </w:r>
      <w:r w:rsidR="003F7FD5">
        <w:rPr>
          <w:rFonts w:ascii="Arial" w:hAnsi="Arial" w:cs="Arial"/>
          <w:sz w:val="24"/>
          <w:szCs w:val="24"/>
        </w:rPr>
        <w:t xml:space="preserve">onprofit </w:t>
      </w:r>
      <w:r w:rsidR="007B653E">
        <w:rPr>
          <w:rFonts w:ascii="Arial" w:hAnsi="Arial" w:cs="Arial"/>
          <w:sz w:val="24"/>
          <w:szCs w:val="24"/>
        </w:rPr>
        <w:t>O</w:t>
      </w:r>
      <w:r w:rsidR="003F7FD5">
        <w:rPr>
          <w:rFonts w:ascii="Arial" w:hAnsi="Arial" w:cs="Arial"/>
          <w:sz w:val="24"/>
          <w:szCs w:val="24"/>
        </w:rPr>
        <w:t xml:space="preserve">rganizations (PNPs), </w:t>
      </w:r>
      <w:r w:rsidRPr="00A61D0A">
        <w:rPr>
          <w:rFonts w:ascii="Arial" w:hAnsi="Arial" w:cs="Arial"/>
          <w:sz w:val="24"/>
          <w:szCs w:val="24"/>
        </w:rPr>
        <w:t>and State Agencies</w:t>
      </w:r>
    </w:p>
    <w:p w14:paraId="0ABD20D5" w14:textId="28F7F7BF" w:rsidR="00A61D0A" w:rsidRPr="00A61D0A" w:rsidRDefault="00A61D0A" w:rsidP="00A61D0A">
      <w:pPr>
        <w:rPr>
          <w:rFonts w:ascii="Arial" w:hAnsi="Arial" w:cs="Arial"/>
          <w:sz w:val="24"/>
          <w:szCs w:val="24"/>
        </w:rPr>
      </w:pPr>
      <w:r w:rsidRPr="00A61D0A">
        <w:rPr>
          <w:rFonts w:ascii="Arial" w:hAnsi="Arial" w:cs="Arial"/>
          <w:sz w:val="24"/>
          <w:szCs w:val="24"/>
        </w:rPr>
        <w:t xml:space="preserve">FROM: </w:t>
      </w:r>
      <w:r w:rsidR="008952EF">
        <w:rPr>
          <w:rFonts w:ascii="Arial" w:hAnsi="Arial" w:cs="Arial"/>
          <w:sz w:val="24"/>
          <w:szCs w:val="24"/>
        </w:rPr>
        <w:t xml:space="preserve">Stephen Richardson, Mitigation and Individual Assistance </w:t>
      </w:r>
      <w:r w:rsidR="0047507B">
        <w:rPr>
          <w:rFonts w:ascii="Arial" w:hAnsi="Arial" w:cs="Arial"/>
          <w:sz w:val="24"/>
          <w:szCs w:val="24"/>
        </w:rPr>
        <w:t>Section</w:t>
      </w:r>
      <w:r w:rsidR="008952EF">
        <w:rPr>
          <w:rFonts w:ascii="Arial" w:hAnsi="Arial" w:cs="Arial"/>
          <w:sz w:val="24"/>
          <w:szCs w:val="24"/>
        </w:rPr>
        <w:t xml:space="preserve"> Manager</w:t>
      </w:r>
    </w:p>
    <w:p w14:paraId="0831B207" w14:textId="1692D16A" w:rsidR="00A61D0A" w:rsidRPr="00A61D0A" w:rsidRDefault="00A61D0A" w:rsidP="00F24EC3">
      <w:pPr>
        <w:rPr>
          <w:rFonts w:ascii="Arial" w:hAnsi="Arial" w:cs="Arial"/>
          <w:sz w:val="24"/>
          <w:szCs w:val="24"/>
        </w:rPr>
      </w:pPr>
      <w:r w:rsidRPr="00A61D0A">
        <w:rPr>
          <w:rFonts w:ascii="Arial" w:hAnsi="Arial" w:cs="Arial"/>
          <w:sz w:val="24"/>
          <w:szCs w:val="24"/>
        </w:rPr>
        <w:t xml:space="preserve">SUBJECT: </w:t>
      </w:r>
      <w:r w:rsidR="003F2AC6">
        <w:rPr>
          <w:rFonts w:ascii="Arial" w:hAnsi="Arial" w:cs="Arial"/>
          <w:sz w:val="24"/>
          <w:szCs w:val="24"/>
        </w:rPr>
        <w:t xml:space="preserve">Hazard Mitigation Grant Program </w:t>
      </w:r>
      <w:r w:rsidR="00001121" w:rsidRPr="002A6938">
        <w:rPr>
          <w:rFonts w:ascii="Arial" w:hAnsi="Arial" w:cs="Arial"/>
          <w:sz w:val="24"/>
          <w:szCs w:val="24"/>
        </w:rPr>
        <w:t xml:space="preserve">Post Fire </w:t>
      </w:r>
      <w:r w:rsidR="0057158F" w:rsidRPr="002A6938">
        <w:rPr>
          <w:rFonts w:ascii="Arial" w:hAnsi="Arial" w:cs="Arial"/>
          <w:sz w:val="24"/>
          <w:szCs w:val="24"/>
        </w:rPr>
        <w:t>(HMGP</w:t>
      </w:r>
      <w:r w:rsidR="00001121" w:rsidRPr="002A6938">
        <w:rPr>
          <w:rFonts w:ascii="Arial" w:hAnsi="Arial" w:cs="Arial"/>
          <w:sz w:val="24"/>
          <w:szCs w:val="24"/>
        </w:rPr>
        <w:t>-PF</w:t>
      </w:r>
      <w:r w:rsidR="0057158F">
        <w:rPr>
          <w:rFonts w:ascii="Arial" w:hAnsi="Arial" w:cs="Arial"/>
          <w:sz w:val="24"/>
          <w:szCs w:val="24"/>
        </w:rPr>
        <w:t>)</w:t>
      </w:r>
      <w:r w:rsidR="003F2AC6">
        <w:rPr>
          <w:rFonts w:ascii="Arial" w:hAnsi="Arial" w:cs="Arial"/>
          <w:sz w:val="24"/>
          <w:szCs w:val="24"/>
        </w:rPr>
        <w:t xml:space="preserve"> </w:t>
      </w:r>
      <w:r w:rsidR="00F24EC3">
        <w:rPr>
          <w:rFonts w:ascii="Arial" w:hAnsi="Arial" w:cs="Arial"/>
          <w:sz w:val="24"/>
          <w:szCs w:val="24"/>
        </w:rPr>
        <w:t xml:space="preserve">Notice </w:t>
      </w:r>
      <w:r w:rsidR="003F2AC6">
        <w:rPr>
          <w:rFonts w:ascii="Arial" w:hAnsi="Arial" w:cs="Arial"/>
          <w:sz w:val="24"/>
          <w:szCs w:val="24"/>
        </w:rPr>
        <w:t>of Funding</w:t>
      </w:r>
      <w:r w:rsidR="0028149F">
        <w:rPr>
          <w:rFonts w:ascii="Arial" w:hAnsi="Arial" w:cs="Arial"/>
          <w:sz w:val="24"/>
          <w:szCs w:val="24"/>
        </w:rPr>
        <w:t xml:space="preserve"> </w:t>
      </w:r>
      <w:r w:rsidR="00F24EC3">
        <w:rPr>
          <w:rFonts w:ascii="Arial" w:hAnsi="Arial" w:cs="Arial"/>
          <w:sz w:val="24"/>
          <w:szCs w:val="24"/>
        </w:rPr>
        <w:t xml:space="preserve">Opportunity (NOFO) </w:t>
      </w:r>
      <w:r w:rsidR="0028149F">
        <w:rPr>
          <w:rFonts w:ascii="Arial" w:hAnsi="Arial" w:cs="Arial"/>
          <w:sz w:val="24"/>
          <w:szCs w:val="24"/>
        </w:rPr>
        <w:t xml:space="preserve">for </w:t>
      </w:r>
      <w:r w:rsidR="0028149F" w:rsidRPr="0028149F">
        <w:rPr>
          <w:rFonts w:ascii="Arial" w:hAnsi="Arial" w:cs="Arial"/>
          <w:b/>
          <w:sz w:val="24"/>
          <w:szCs w:val="24"/>
        </w:rPr>
        <w:t>HMGP-</w:t>
      </w:r>
      <w:r w:rsidR="00787967">
        <w:rPr>
          <w:rFonts w:ascii="Arial" w:hAnsi="Arial" w:cs="Arial"/>
          <w:b/>
          <w:sz w:val="24"/>
          <w:szCs w:val="24"/>
        </w:rPr>
        <w:t>PF-FM</w:t>
      </w:r>
      <w:r w:rsidR="0028149F" w:rsidRPr="0028149F">
        <w:rPr>
          <w:rFonts w:ascii="Arial" w:hAnsi="Arial" w:cs="Arial"/>
          <w:b/>
          <w:sz w:val="24"/>
          <w:szCs w:val="24"/>
        </w:rPr>
        <w:t>-</w:t>
      </w:r>
      <w:r w:rsidR="00787967">
        <w:rPr>
          <w:rFonts w:ascii="Arial" w:hAnsi="Arial" w:cs="Arial"/>
          <w:b/>
          <w:sz w:val="24"/>
          <w:szCs w:val="24"/>
        </w:rPr>
        <w:t>5394-</w:t>
      </w:r>
      <w:r w:rsidR="0028149F" w:rsidRPr="0028149F">
        <w:rPr>
          <w:rFonts w:ascii="Arial" w:hAnsi="Arial" w:cs="Arial"/>
          <w:b/>
          <w:sz w:val="24"/>
          <w:szCs w:val="24"/>
        </w:rPr>
        <w:t>OR</w:t>
      </w:r>
    </w:p>
    <w:p w14:paraId="75877541" w14:textId="5BDE57F8" w:rsidR="00A61D0A" w:rsidRDefault="00A61D0A" w:rsidP="00A61D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D0A">
        <w:rPr>
          <w:rFonts w:ascii="Arial" w:hAnsi="Arial" w:cs="Arial"/>
          <w:sz w:val="24"/>
          <w:szCs w:val="24"/>
        </w:rPr>
        <w:t xml:space="preserve">The purpose of this </w:t>
      </w:r>
      <w:r w:rsidR="009D4DBC">
        <w:rPr>
          <w:rFonts w:ascii="Arial" w:hAnsi="Arial" w:cs="Arial"/>
          <w:sz w:val="24"/>
          <w:szCs w:val="24"/>
        </w:rPr>
        <w:t>memorandum is</w:t>
      </w:r>
      <w:r w:rsidRPr="00A61D0A">
        <w:rPr>
          <w:rFonts w:ascii="Arial" w:hAnsi="Arial" w:cs="Arial"/>
          <w:sz w:val="24"/>
          <w:szCs w:val="24"/>
        </w:rPr>
        <w:t xml:space="preserve"> to share information regarding </w:t>
      </w:r>
      <w:r w:rsidR="003F2AC6">
        <w:rPr>
          <w:rFonts w:ascii="Arial" w:hAnsi="Arial" w:cs="Arial"/>
          <w:sz w:val="24"/>
          <w:szCs w:val="24"/>
        </w:rPr>
        <w:t xml:space="preserve">Hazard Mitigation Grant </w:t>
      </w:r>
      <w:r w:rsidR="003F2AC6" w:rsidRPr="002A6938">
        <w:rPr>
          <w:rFonts w:ascii="Arial" w:hAnsi="Arial" w:cs="Arial"/>
          <w:sz w:val="24"/>
          <w:szCs w:val="24"/>
        </w:rPr>
        <w:t>Program</w:t>
      </w:r>
      <w:r w:rsidR="00001121" w:rsidRPr="002A6938">
        <w:rPr>
          <w:rFonts w:ascii="Arial" w:hAnsi="Arial" w:cs="Arial"/>
          <w:sz w:val="24"/>
          <w:szCs w:val="24"/>
        </w:rPr>
        <w:t xml:space="preserve"> Post Fire</w:t>
      </w:r>
      <w:r w:rsidR="003F2AC6" w:rsidRPr="002A6938">
        <w:rPr>
          <w:rFonts w:ascii="Arial" w:hAnsi="Arial" w:cs="Arial"/>
          <w:sz w:val="24"/>
          <w:szCs w:val="24"/>
        </w:rPr>
        <w:t xml:space="preserve"> </w:t>
      </w:r>
      <w:r w:rsidR="00022852" w:rsidRPr="002A6938">
        <w:rPr>
          <w:rFonts w:ascii="Arial" w:hAnsi="Arial" w:cs="Arial"/>
          <w:sz w:val="24"/>
          <w:szCs w:val="24"/>
        </w:rPr>
        <w:t>(HMGP</w:t>
      </w:r>
      <w:r w:rsidR="00001121" w:rsidRPr="002A6938">
        <w:rPr>
          <w:rFonts w:ascii="Arial" w:hAnsi="Arial" w:cs="Arial"/>
          <w:sz w:val="24"/>
          <w:szCs w:val="24"/>
        </w:rPr>
        <w:t>-PF</w:t>
      </w:r>
      <w:r w:rsidR="00022852" w:rsidRPr="002A6938">
        <w:rPr>
          <w:rFonts w:ascii="Arial" w:hAnsi="Arial" w:cs="Arial"/>
          <w:sz w:val="24"/>
          <w:szCs w:val="24"/>
        </w:rPr>
        <w:t>)</w:t>
      </w:r>
      <w:r w:rsidR="00022852">
        <w:rPr>
          <w:rFonts w:ascii="Arial" w:hAnsi="Arial" w:cs="Arial"/>
          <w:sz w:val="24"/>
          <w:szCs w:val="24"/>
        </w:rPr>
        <w:t xml:space="preserve"> </w:t>
      </w:r>
      <w:r w:rsidR="003F2AC6">
        <w:rPr>
          <w:rFonts w:ascii="Arial" w:hAnsi="Arial" w:cs="Arial"/>
          <w:sz w:val="24"/>
          <w:szCs w:val="24"/>
        </w:rPr>
        <w:t xml:space="preserve">Notification of Funding </w:t>
      </w:r>
      <w:r w:rsidR="00323004">
        <w:rPr>
          <w:rFonts w:ascii="Arial" w:hAnsi="Arial" w:cs="Arial"/>
          <w:sz w:val="24"/>
          <w:szCs w:val="24"/>
        </w:rPr>
        <w:t xml:space="preserve">Opportunity </w:t>
      </w:r>
      <w:r w:rsidR="003F2AC6">
        <w:rPr>
          <w:rFonts w:ascii="Arial" w:hAnsi="Arial" w:cs="Arial"/>
          <w:sz w:val="24"/>
          <w:szCs w:val="24"/>
        </w:rPr>
        <w:t xml:space="preserve">for </w:t>
      </w:r>
      <w:bookmarkStart w:id="0" w:name="_Hlk82522098"/>
      <w:r w:rsidR="00787967" w:rsidRPr="00787967">
        <w:rPr>
          <w:rFonts w:ascii="Arial" w:hAnsi="Arial" w:cs="Arial"/>
          <w:b/>
          <w:bCs/>
          <w:sz w:val="24"/>
          <w:szCs w:val="24"/>
        </w:rPr>
        <w:t>HMGP-PF-FM</w:t>
      </w:r>
      <w:r w:rsidR="00D34673" w:rsidRPr="0028149F">
        <w:rPr>
          <w:rFonts w:ascii="Arial" w:hAnsi="Arial" w:cs="Arial"/>
          <w:b/>
          <w:sz w:val="24"/>
          <w:szCs w:val="24"/>
        </w:rPr>
        <w:t>-</w:t>
      </w:r>
      <w:r w:rsidR="00787967">
        <w:rPr>
          <w:rFonts w:ascii="Arial" w:hAnsi="Arial" w:cs="Arial"/>
          <w:b/>
          <w:sz w:val="24"/>
          <w:szCs w:val="24"/>
        </w:rPr>
        <w:t>5394</w:t>
      </w:r>
      <w:r w:rsidR="00D34673" w:rsidRPr="0028149F">
        <w:rPr>
          <w:rFonts w:ascii="Arial" w:hAnsi="Arial" w:cs="Arial"/>
          <w:b/>
          <w:sz w:val="24"/>
          <w:szCs w:val="24"/>
        </w:rPr>
        <w:t>-OR</w:t>
      </w:r>
      <w:bookmarkEnd w:id="0"/>
      <w:r w:rsidR="003F2AC6">
        <w:rPr>
          <w:rFonts w:ascii="Arial" w:hAnsi="Arial" w:cs="Arial"/>
          <w:sz w:val="24"/>
          <w:szCs w:val="24"/>
        </w:rPr>
        <w:t>.</w:t>
      </w:r>
      <w:r w:rsidR="00323004">
        <w:rPr>
          <w:rFonts w:ascii="Arial" w:hAnsi="Arial" w:cs="Arial"/>
          <w:sz w:val="24"/>
          <w:szCs w:val="24"/>
        </w:rPr>
        <w:t xml:space="preserve"> Please disseminate this information down to the lowest level. </w:t>
      </w:r>
    </w:p>
    <w:p w14:paraId="5757A1EF" w14:textId="77777777" w:rsidR="00F24EC3" w:rsidRDefault="00F24EC3" w:rsidP="00F24E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17C976" w14:textId="77777777" w:rsidR="00F24EC3" w:rsidRDefault="00F24EC3" w:rsidP="00F24E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4EC3">
        <w:rPr>
          <w:rFonts w:ascii="Arial" w:hAnsi="Arial" w:cs="Arial"/>
          <w:b/>
          <w:sz w:val="24"/>
          <w:szCs w:val="24"/>
          <w:u w:val="single"/>
        </w:rPr>
        <w:t>Eligible Subapplicants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2706E0" w14:textId="6D4A0AE0" w:rsidR="00F24EC3" w:rsidRDefault="00F24EC3" w:rsidP="00F24E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D0A">
        <w:rPr>
          <w:rFonts w:ascii="Arial" w:hAnsi="Arial" w:cs="Arial"/>
          <w:sz w:val="24"/>
          <w:szCs w:val="24"/>
        </w:rPr>
        <w:t>Local governments</w:t>
      </w:r>
      <w:r w:rsidR="007B653E">
        <w:rPr>
          <w:rFonts w:ascii="Arial" w:hAnsi="Arial" w:cs="Arial"/>
          <w:sz w:val="24"/>
          <w:szCs w:val="24"/>
        </w:rPr>
        <w:t xml:space="preserve"> – </w:t>
      </w:r>
      <w:r w:rsidRPr="00A61D0A">
        <w:rPr>
          <w:rFonts w:ascii="Arial" w:hAnsi="Arial" w:cs="Arial"/>
          <w:sz w:val="24"/>
          <w:szCs w:val="24"/>
        </w:rPr>
        <w:t>including cities, townships, counties, special district</w:t>
      </w:r>
      <w:r>
        <w:rPr>
          <w:rFonts w:ascii="Arial" w:hAnsi="Arial" w:cs="Arial"/>
          <w:sz w:val="24"/>
          <w:szCs w:val="24"/>
        </w:rPr>
        <w:t xml:space="preserve"> </w:t>
      </w:r>
      <w:r w:rsidRPr="00A61D0A">
        <w:rPr>
          <w:rFonts w:ascii="Arial" w:hAnsi="Arial" w:cs="Arial"/>
          <w:sz w:val="24"/>
          <w:szCs w:val="24"/>
        </w:rPr>
        <w:t>governments</w:t>
      </w:r>
      <w:r w:rsidR="007B653E">
        <w:rPr>
          <w:rFonts w:ascii="Arial" w:hAnsi="Arial" w:cs="Arial"/>
          <w:sz w:val="24"/>
          <w:szCs w:val="24"/>
        </w:rPr>
        <w:t xml:space="preserve">, </w:t>
      </w:r>
      <w:r w:rsidR="00001121" w:rsidRPr="002A6938">
        <w:rPr>
          <w:rFonts w:ascii="Arial" w:hAnsi="Arial" w:cs="Arial"/>
          <w:sz w:val="24"/>
          <w:szCs w:val="24"/>
        </w:rPr>
        <w:t>private nonprofits</w:t>
      </w:r>
      <w:r w:rsidR="00001121">
        <w:rPr>
          <w:rFonts w:ascii="Arial" w:hAnsi="Arial" w:cs="Arial"/>
          <w:sz w:val="24"/>
          <w:szCs w:val="24"/>
        </w:rPr>
        <w:t xml:space="preserve"> (</w:t>
      </w:r>
      <w:r w:rsidR="007B653E">
        <w:rPr>
          <w:rFonts w:ascii="Arial" w:hAnsi="Arial" w:cs="Arial"/>
          <w:sz w:val="24"/>
          <w:szCs w:val="24"/>
        </w:rPr>
        <w:t>PNPs</w:t>
      </w:r>
      <w:r w:rsidR="0000112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Pr="00A61D0A">
        <w:rPr>
          <w:rFonts w:ascii="Arial" w:hAnsi="Arial" w:cs="Arial"/>
          <w:sz w:val="24"/>
          <w:szCs w:val="24"/>
        </w:rPr>
        <w:t xml:space="preserve"> </w:t>
      </w:r>
      <w:r w:rsidR="007B653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ribal governments</w:t>
      </w:r>
      <w:r w:rsidR="007B653E">
        <w:rPr>
          <w:rFonts w:ascii="Arial" w:hAnsi="Arial" w:cs="Arial"/>
          <w:sz w:val="24"/>
          <w:szCs w:val="24"/>
        </w:rPr>
        <w:t>, and State agencies</w:t>
      </w:r>
      <w:r w:rsidRPr="00A61D0A">
        <w:rPr>
          <w:rFonts w:ascii="Arial" w:hAnsi="Arial" w:cs="Arial"/>
          <w:sz w:val="24"/>
          <w:szCs w:val="24"/>
        </w:rPr>
        <w:t xml:space="preserve"> are eligible </w:t>
      </w:r>
      <w:r>
        <w:rPr>
          <w:rFonts w:ascii="Arial" w:hAnsi="Arial" w:cs="Arial"/>
          <w:sz w:val="24"/>
          <w:szCs w:val="24"/>
        </w:rPr>
        <w:t xml:space="preserve">to apply </w:t>
      </w:r>
      <w:r w:rsidRPr="00A61D0A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 </w:t>
      </w:r>
      <w:r w:rsidRPr="00787967">
        <w:rPr>
          <w:rFonts w:ascii="Arial" w:hAnsi="Arial" w:cs="Arial"/>
          <w:b/>
          <w:bCs/>
          <w:sz w:val="24"/>
          <w:szCs w:val="24"/>
        </w:rPr>
        <w:t>HMGP-PF-FM</w:t>
      </w:r>
      <w:r w:rsidRPr="0028149F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5394</w:t>
      </w:r>
      <w:r w:rsidRPr="0028149F">
        <w:rPr>
          <w:rFonts w:ascii="Arial" w:hAnsi="Arial" w:cs="Arial"/>
          <w:b/>
          <w:sz w:val="24"/>
          <w:szCs w:val="24"/>
        </w:rPr>
        <w:t>-OR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B653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</w:t>
      </w:r>
      <w:r w:rsidRPr="00A61D0A">
        <w:rPr>
          <w:rFonts w:ascii="Arial" w:hAnsi="Arial" w:cs="Arial"/>
          <w:sz w:val="24"/>
          <w:szCs w:val="24"/>
        </w:rPr>
        <w:t>applicants must have a FEMA-approved</w:t>
      </w:r>
      <w:r>
        <w:rPr>
          <w:rFonts w:ascii="Arial" w:hAnsi="Arial" w:cs="Arial"/>
          <w:sz w:val="24"/>
          <w:szCs w:val="24"/>
        </w:rPr>
        <w:t xml:space="preserve"> NHMP </w:t>
      </w:r>
      <w:r w:rsidRPr="00D7410C">
        <w:rPr>
          <w:rFonts w:ascii="Arial" w:hAnsi="Arial" w:cs="Arial"/>
          <w:sz w:val="24"/>
          <w:szCs w:val="24"/>
          <w:u w:val="single"/>
        </w:rPr>
        <w:t>by the time of award</w:t>
      </w:r>
      <w:r>
        <w:rPr>
          <w:rFonts w:ascii="Arial" w:hAnsi="Arial" w:cs="Arial"/>
          <w:sz w:val="24"/>
          <w:szCs w:val="24"/>
        </w:rPr>
        <w:t xml:space="preserve">, </w:t>
      </w:r>
      <w:r w:rsidRPr="00A61D0A">
        <w:rPr>
          <w:rFonts w:ascii="Arial" w:hAnsi="Arial" w:cs="Arial"/>
          <w:sz w:val="24"/>
          <w:szCs w:val="24"/>
        </w:rPr>
        <w:t xml:space="preserve">in accordance with </w:t>
      </w:r>
      <w:hyperlink r:id="rId7" w:history="1">
        <w:r w:rsidRPr="00F4416C">
          <w:rPr>
            <w:rStyle w:val="Hyperlink"/>
            <w:rFonts w:ascii="Arial" w:hAnsi="Arial" w:cs="Arial"/>
            <w:sz w:val="24"/>
            <w:szCs w:val="24"/>
          </w:rPr>
          <w:t>Title 44 Code of Federal Regulations (CFR) Part 201</w:t>
        </w:r>
      </w:hyperlink>
      <w:r>
        <w:rPr>
          <w:rFonts w:ascii="Arial" w:hAnsi="Arial" w:cs="Arial"/>
          <w:sz w:val="24"/>
          <w:szCs w:val="24"/>
        </w:rPr>
        <w:t>. P</w:t>
      </w:r>
      <w:r w:rsidRPr="00D7410C">
        <w:rPr>
          <w:rFonts w:ascii="Arial" w:hAnsi="Arial" w:cs="Arial"/>
          <w:sz w:val="24"/>
          <w:szCs w:val="24"/>
        </w:rPr>
        <w:t>rivate nonprofits (PNPs)</w:t>
      </w:r>
      <w:r>
        <w:rPr>
          <w:rFonts w:ascii="Arial" w:hAnsi="Arial" w:cs="Arial"/>
          <w:sz w:val="24"/>
          <w:szCs w:val="24"/>
        </w:rPr>
        <w:t xml:space="preserve"> are not required to have a</w:t>
      </w:r>
      <w:r w:rsidRPr="00D7410C">
        <w:rPr>
          <w:rFonts w:ascii="Arial" w:hAnsi="Arial" w:cs="Arial"/>
          <w:sz w:val="24"/>
          <w:szCs w:val="24"/>
        </w:rPr>
        <w:t xml:space="preserve"> NHMP.</w:t>
      </w:r>
    </w:p>
    <w:p w14:paraId="763FBA7B" w14:textId="77777777" w:rsidR="00F24EC3" w:rsidRDefault="00F24EC3" w:rsidP="00F24E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82924E" w14:textId="65E86298" w:rsidR="009D4DBC" w:rsidRPr="009D4DBC" w:rsidRDefault="009D4DBC" w:rsidP="00A61D0A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D4DBC">
        <w:rPr>
          <w:rFonts w:ascii="Arial" w:hAnsi="Arial" w:cs="Arial"/>
          <w:b/>
          <w:bCs/>
          <w:sz w:val="24"/>
          <w:szCs w:val="24"/>
          <w:u w:val="single"/>
        </w:rPr>
        <w:t>Disaster</w:t>
      </w:r>
      <w:r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D4767A">
        <w:rPr>
          <w:rFonts w:ascii="Arial" w:hAnsi="Arial" w:cs="Arial"/>
          <w:b/>
          <w:bCs/>
          <w:sz w:val="24"/>
          <w:szCs w:val="24"/>
          <w:u w:val="single"/>
        </w:rPr>
        <w:t>R</w:t>
      </w:r>
      <w:r>
        <w:rPr>
          <w:rFonts w:ascii="Arial" w:hAnsi="Arial" w:cs="Arial"/>
          <w:b/>
          <w:bCs/>
          <w:sz w:val="24"/>
          <w:szCs w:val="24"/>
          <w:u w:val="single"/>
        </w:rPr>
        <w:t>elated</w:t>
      </w:r>
      <w:r w:rsidRPr="009D4DB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Dates</w:t>
      </w:r>
      <w:r w:rsidR="00D4767A">
        <w:rPr>
          <w:rFonts w:ascii="Arial" w:hAnsi="Arial" w:cs="Arial"/>
          <w:b/>
          <w:bCs/>
          <w:sz w:val="24"/>
          <w:szCs w:val="24"/>
          <w:u w:val="single"/>
        </w:rPr>
        <w:t xml:space="preserve"> &amp; Information</w:t>
      </w:r>
    </w:p>
    <w:p w14:paraId="2DE00869" w14:textId="6EAE9BED" w:rsidR="009D4DBC" w:rsidRDefault="009D4DBC" w:rsidP="009D4D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2852">
        <w:rPr>
          <w:rFonts w:ascii="Arial" w:hAnsi="Arial" w:cs="Arial"/>
          <w:b/>
          <w:bCs/>
          <w:sz w:val="24"/>
          <w:szCs w:val="24"/>
        </w:rPr>
        <w:t>Incident Period:</w:t>
      </w:r>
      <w:r>
        <w:rPr>
          <w:rFonts w:ascii="Arial" w:hAnsi="Arial" w:cs="Arial"/>
          <w:sz w:val="24"/>
          <w:szCs w:val="24"/>
        </w:rPr>
        <w:t xml:space="preserve"> </w:t>
      </w:r>
      <w:r w:rsidR="00787967">
        <w:rPr>
          <w:rFonts w:ascii="Arial" w:hAnsi="Arial" w:cs="Arial"/>
          <w:sz w:val="24"/>
          <w:szCs w:val="24"/>
        </w:rPr>
        <w:t>June 29, 2021+</w:t>
      </w:r>
    </w:p>
    <w:p w14:paraId="6D73811E" w14:textId="2311F33E" w:rsidR="00D4767A" w:rsidRDefault="00D4767A" w:rsidP="009D4D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767A">
        <w:rPr>
          <w:rFonts w:ascii="Arial" w:hAnsi="Arial" w:cs="Arial"/>
          <w:b/>
          <w:bCs/>
          <w:sz w:val="24"/>
          <w:szCs w:val="24"/>
        </w:rPr>
        <w:t>Type</w:t>
      </w:r>
      <w:r>
        <w:rPr>
          <w:rFonts w:ascii="Arial" w:hAnsi="Arial" w:cs="Arial"/>
          <w:b/>
          <w:bCs/>
          <w:sz w:val="24"/>
          <w:szCs w:val="24"/>
        </w:rPr>
        <w:t xml:space="preserve"> of Incident</w:t>
      </w:r>
      <w:r w:rsidRPr="00D4767A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3 Fire Management Assistance Grants (FMAGs)</w:t>
      </w:r>
      <w:r w:rsidR="00287309">
        <w:rPr>
          <w:rFonts w:ascii="Arial" w:hAnsi="Arial" w:cs="Arial"/>
          <w:sz w:val="24"/>
          <w:szCs w:val="24"/>
        </w:rPr>
        <w:t xml:space="preserve"> – FM-5394, FM-5396, FM-5409</w:t>
      </w:r>
    </w:p>
    <w:p w14:paraId="06AF730D" w14:textId="6324115B" w:rsidR="009D4DBC" w:rsidRDefault="009D4DBC" w:rsidP="009D4D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2852">
        <w:rPr>
          <w:rFonts w:ascii="Arial" w:hAnsi="Arial" w:cs="Arial"/>
          <w:b/>
          <w:bCs/>
          <w:sz w:val="24"/>
          <w:szCs w:val="24"/>
        </w:rPr>
        <w:t>Declaration Date:</w:t>
      </w:r>
      <w:r>
        <w:rPr>
          <w:rFonts w:ascii="Arial" w:hAnsi="Arial" w:cs="Arial"/>
          <w:sz w:val="24"/>
          <w:szCs w:val="24"/>
        </w:rPr>
        <w:t xml:space="preserve"> </w:t>
      </w:r>
      <w:r w:rsidR="00787967">
        <w:rPr>
          <w:rFonts w:ascii="Arial" w:hAnsi="Arial" w:cs="Arial"/>
          <w:sz w:val="24"/>
          <w:szCs w:val="24"/>
        </w:rPr>
        <w:t>June 30, 2021 (First FMAG declaration – 0419 Fire)</w:t>
      </w:r>
    </w:p>
    <w:p w14:paraId="3C410B77" w14:textId="4201E387" w:rsidR="00D4767A" w:rsidRDefault="00D4767A" w:rsidP="00D4767A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4767A">
        <w:rPr>
          <w:rFonts w:ascii="Arial" w:hAnsi="Arial" w:cs="Arial"/>
          <w:b/>
          <w:bCs/>
          <w:sz w:val="24"/>
          <w:szCs w:val="24"/>
        </w:rPr>
        <w:t>Affected Areas:</w:t>
      </w:r>
      <w:r>
        <w:rPr>
          <w:rFonts w:ascii="Arial" w:hAnsi="Arial" w:cs="Arial"/>
          <w:sz w:val="24"/>
          <w:szCs w:val="24"/>
        </w:rPr>
        <w:t xml:space="preserve"> Deschutes, Klamath, and Lake Counties</w:t>
      </w:r>
    </w:p>
    <w:p w14:paraId="78E3F524" w14:textId="6B36A4B5" w:rsidR="00D4767A" w:rsidRDefault="00D4767A" w:rsidP="00D476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Total Federal Funds Available:</w:t>
      </w:r>
      <w:r>
        <w:rPr>
          <w:rFonts w:ascii="Arial" w:hAnsi="Arial" w:cs="Arial"/>
          <w:sz w:val="24"/>
          <w:szCs w:val="24"/>
        </w:rPr>
        <w:t xml:space="preserve"> $</w:t>
      </w:r>
      <w:r w:rsidRPr="00787967">
        <w:rPr>
          <w:rFonts w:ascii="Arial" w:hAnsi="Arial" w:cs="Arial"/>
          <w:sz w:val="24"/>
          <w:szCs w:val="24"/>
        </w:rPr>
        <w:t>1,752,249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B41CAA8" w14:textId="77777777" w:rsidR="00D4767A" w:rsidRDefault="00D4767A" w:rsidP="00D476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5EBA68" w14:textId="1B8003E4" w:rsidR="00D4767A" w:rsidRDefault="00D4767A" w:rsidP="00D4767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4767A">
        <w:rPr>
          <w:rFonts w:ascii="Arial" w:hAnsi="Arial" w:cs="Arial"/>
          <w:b/>
          <w:sz w:val="24"/>
          <w:szCs w:val="24"/>
          <w:u w:val="single"/>
        </w:rPr>
        <w:t>State Priorities</w:t>
      </w:r>
      <w:r w:rsidR="009A2236">
        <w:rPr>
          <w:rFonts w:ascii="Arial" w:hAnsi="Arial" w:cs="Arial"/>
          <w:b/>
          <w:sz w:val="24"/>
          <w:szCs w:val="24"/>
          <w:u w:val="single"/>
        </w:rPr>
        <w:t xml:space="preserve"> by Funding Categories</w:t>
      </w:r>
      <w:r w:rsidRPr="00D4767A">
        <w:rPr>
          <w:rFonts w:ascii="Arial" w:hAnsi="Arial" w:cs="Arial"/>
          <w:b/>
          <w:sz w:val="24"/>
          <w:szCs w:val="24"/>
          <w:u w:val="single"/>
        </w:rPr>
        <w:t xml:space="preserve"> for</w:t>
      </w:r>
      <w:r w:rsidRPr="00D4767A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Pr="00D4767A">
        <w:rPr>
          <w:rFonts w:ascii="Arial" w:hAnsi="Arial" w:cs="Arial"/>
          <w:b/>
          <w:i/>
          <w:iCs/>
          <w:sz w:val="24"/>
          <w:szCs w:val="24"/>
          <w:u w:val="single"/>
        </w:rPr>
        <w:t>HMGP-PF-FM-5394-OR</w:t>
      </w:r>
      <w:r w:rsidRPr="00D4767A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E3D344D" w14:textId="679AE795" w:rsidR="001120D6" w:rsidRDefault="001120D6" w:rsidP="007310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All eligible entities are invited to apply however overarching priorities for</w:t>
      </w:r>
      <w:r w:rsidR="0073107B">
        <w:rPr>
          <w:rFonts w:ascii="Arial" w:hAnsi="Arial" w:cs="Arial"/>
          <w:sz w:val="24"/>
          <w:szCs w:val="24"/>
        </w:rPr>
        <w:t xml:space="preserve"> funding under </w:t>
      </w:r>
      <w:r w:rsidR="0073107B" w:rsidRPr="00EF1617">
        <w:rPr>
          <w:rFonts w:ascii="Arial" w:hAnsi="Arial" w:cs="Arial"/>
          <w:b/>
          <w:sz w:val="24"/>
          <w:szCs w:val="24"/>
        </w:rPr>
        <w:t>HMGP-</w:t>
      </w:r>
      <w:r w:rsidR="0073107B">
        <w:rPr>
          <w:rFonts w:ascii="Arial" w:hAnsi="Arial" w:cs="Arial"/>
          <w:b/>
          <w:sz w:val="24"/>
          <w:szCs w:val="24"/>
        </w:rPr>
        <w:t>PF-FM</w:t>
      </w:r>
      <w:r w:rsidR="0073107B" w:rsidRPr="00EF1617">
        <w:rPr>
          <w:rFonts w:ascii="Arial" w:hAnsi="Arial" w:cs="Arial"/>
          <w:b/>
          <w:sz w:val="24"/>
          <w:szCs w:val="24"/>
        </w:rPr>
        <w:t>-</w:t>
      </w:r>
      <w:r w:rsidR="0073107B">
        <w:rPr>
          <w:rFonts w:ascii="Arial" w:hAnsi="Arial" w:cs="Arial"/>
          <w:b/>
          <w:sz w:val="24"/>
          <w:szCs w:val="24"/>
        </w:rPr>
        <w:t>5394</w:t>
      </w:r>
      <w:r w:rsidR="0073107B" w:rsidRPr="00EF1617">
        <w:rPr>
          <w:rFonts w:ascii="Arial" w:hAnsi="Arial" w:cs="Arial"/>
          <w:b/>
          <w:sz w:val="24"/>
          <w:szCs w:val="24"/>
        </w:rPr>
        <w:t>-OR</w:t>
      </w:r>
      <w:r w:rsidR="007310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</w:t>
      </w:r>
      <w:r w:rsidR="00287309"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sz w:val="24"/>
          <w:szCs w:val="24"/>
        </w:rPr>
        <w:t>:</w:t>
      </w:r>
    </w:p>
    <w:p w14:paraId="7D7D974D" w14:textId="4C901F59" w:rsidR="001120D6" w:rsidRPr="002A6938" w:rsidRDefault="001120D6" w:rsidP="001120D6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73107B" w:rsidRPr="001120D6">
        <w:rPr>
          <w:rFonts w:ascii="Arial" w:hAnsi="Arial" w:cs="Arial"/>
          <w:sz w:val="24"/>
          <w:szCs w:val="24"/>
        </w:rPr>
        <w:t>ntities within the directly affected jurisdictions with a current FEMA-approved Natural Hazard Mitigation Plan (NHMP</w:t>
      </w:r>
      <w:r w:rsidR="0073107B" w:rsidRPr="002A6938">
        <w:rPr>
          <w:rFonts w:ascii="Arial" w:hAnsi="Arial" w:cs="Arial"/>
          <w:sz w:val="24"/>
          <w:szCs w:val="24"/>
        </w:rPr>
        <w:t>)</w:t>
      </w:r>
      <w:r w:rsidR="00001121" w:rsidRPr="002A6938">
        <w:rPr>
          <w:rFonts w:ascii="Arial" w:hAnsi="Arial" w:cs="Arial"/>
          <w:sz w:val="24"/>
          <w:szCs w:val="24"/>
        </w:rPr>
        <w:t>.</w:t>
      </w:r>
    </w:p>
    <w:p w14:paraId="3A2A2EE8" w14:textId="77777777" w:rsidR="001120D6" w:rsidRPr="002A6938" w:rsidRDefault="001120D6" w:rsidP="001120D6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A6938">
        <w:rPr>
          <w:rFonts w:ascii="Arial" w:hAnsi="Arial" w:cs="Arial"/>
          <w:sz w:val="24"/>
          <w:szCs w:val="24"/>
        </w:rPr>
        <w:t>P</w:t>
      </w:r>
      <w:r w:rsidR="0073107B" w:rsidRPr="002A6938">
        <w:rPr>
          <w:rFonts w:ascii="Arial" w:hAnsi="Arial" w:cs="Arial"/>
          <w:sz w:val="24"/>
          <w:szCs w:val="24"/>
        </w:rPr>
        <w:t xml:space="preserve">roposals related to wildfire-related mitigation. </w:t>
      </w:r>
    </w:p>
    <w:p w14:paraId="5B07B680" w14:textId="48F8212D" w:rsidR="0073107B" w:rsidRPr="002A6938" w:rsidRDefault="0073107B" w:rsidP="005A00D7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A6938">
        <w:rPr>
          <w:rFonts w:ascii="Arial" w:hAnsi="Arial" w:cs="Arial"/>
          <w:sz w:val="24"/>
          <w:szCs w:val="24"/>
        </w:rPr>
        <w:t>Particular attention will also be given to entities who have received no or few Hazard Mitigation Assistance (HMA) grants in the past</w:t>
      </w:r>
      <w:r w:rsidR="00001121" w:rsidRPr="002A6938">
        <w:rPr>
          <w:rFonts w:ascii="Arial" w:hAnsi="Arial" w:cs="Arial"/>
          <w:sz w:val="24"/>
          <w:szCs w:val="24"/>
        </w:rPr>
        <w:t>.</w:t>
      </w:r>
    </w:p>
    <w:p w14:paraId="0B0C70ED" w14:textId="77777777" w:rsidR="001120D6" w:rsidRPr="001120D6" w:rsidRDefault="001120D6" w:rsidP="001120D6">
      <w:pPr>
        <w:pStyle w:val="ListParagraph"/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2C22066B" w14:textId="2F9334DB" w:rsidR="00D4767A" w:rsidRDefault="001120D6" w:rsidP="00D476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addition, priorities under funding categories include:</w:t>
      </w:r>
    </w:p>
    <w:p w14:paraId="1E5F3BC4" w14:textId="77777777" w:rsidR="001120D6" w:rsidRPr="00D4767A" w:rsidRDefault="001120D6" w:rsidP="00D476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5CFA3C" w14:textId="2794C162" w:rsidR="00D4767A" w:rsidRPr="00D4767A" w:rsidRDefault="00D4767A" w:rsidP="00D4767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767A">
        <w:rPr>
          <w:rFonts w:ascii="Arial" w:hAnsi="Arial" w:cs="Arial"/>
          <w:b/>
          <w:sz w:val="24"/>
          <w:szCs w:val="24"/>
        </w:rPr>
        <w:t>Projects:</w:t>
      </w:r>
      <w:r w:rsidRPr="00D4767A">
        <w:rPr>
          <w:rFonts w:ascii="Arial" w:hAnsi="Arial" w:cs="Arial"/>
          <w:sz w:val="24"/>
          <w:szCs w:val="24"/>
        </w:rPr>
        <w:t xml:space="preserve"> $1,103,916.87</w:t>
      </w:r>
    </w:p>
    <w:p w14:paraId="7190138D" w14:textId="77777777" w:rsidR="009A2236" w:rsidRDefault="009A2236" w:rsidP="00D4767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9F88E95" w14:textId="68053A77" w:rsidR="00D4767A" w:rsidRPr="00D4767A" w:rsidRDefault="00D4767A" w:rsidP="009A223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4767A">
        <w:rPr>
          <w:rFonts w:ascii="Arial" w:hAnsi="Arial" w:cs="Arial"/>
          <w:i/>
          <w:iCs/>
          <w:sz w:val="24"/>
          <w:szCs w:val="24"/>
        </w:rPr>
        <w:t>Priorit</w:t>
      </w:r>
      <w:r w:rsidR="009A2236">
        <w:rPr>
          <w:rFonts w:ascii="Arial" w:hAnsi="Arial" w:cs="Arial"/>
          <w:i/>
          <w:iCs/>
          <w:sz w:val="24"/>
          <w:szCs w:val="24"/>
        </w:rPr>
        <w:t>ies:</w:t>
      </w:r>
      <w:r>
        <w:rPr>
          <w:rFonts w:ascii="Arial" w:hAnsi="Arial" w:cs="Arial"/>
          <w:sz w:val="24"/>
          <w:szCs w:val="24"/>
        </w:rPr>
        <w:t xml:space="preserve"> </w:t>
      </w:r>
      <w:bookmarkStart w:id="1" w:name="_Hlk82524002"/>
      <w:r>
        <w:rPr>
          <w:rFonts w:ascii="Arial" w:hAnsi="Arial" w:cs="Arial"/>
          <w:sz w:val="24"/>
          <w:szCs w:val="24"/>
        </w:rPr>
        <w:t xml:space="preserve">wildfire-related activities, including </w:t>
      </w:r>
      <w:r w:rsidR="009A2236">
        <w:rPr>
          <w:rFonts w:ascii="Arial" w:hAnsi="Arial" w:cs="Arial"/>
          <w:sz w:val="24"/>
          <w:szCs w:val="24"/>
        </w:rPr>
        <w:t>the c</w:t>
      </w:r>
      <w:r w:rsidR="009A2236" w:rsidRPr="009A2236">
        <w:rPr>
          <w:rFonts w:ascii="Arial" w:hAnsi="Arial" w:cs="Arial"/>
          <w:sz w:val="24"/>
          <w:szCs w:val="24"/>
        </w:rPr>
        <w:t xml:space="preserve">reation of </w:t>
      </w:r>
      <w:r w:rsidR="009A2236">
        <w:rPr>
          <w:rFonts w:ascii="Arial" w:hAnsi="Arial" w:cs="Arial"/>
          <w:sz w:val="24"/>
          <w:szCs w:val="24"/>
        </w:rPr>
        <w:t>d</w:t>
      </w:r>
      <w:r w:rsidR="009A2236" w:rsidRPr="009A2236">
        <w:rPr>
          <w:rFonts w:ascii="Arial" w:hAnsi="Arial" w:cs="Arial"/>
          <w:sz w:val="24"/>
          <w:szCs w:val="24"/>
        </w:rPr>
        <w:t xml:space="preserve">efensible </w:t>
      </w:r>
      <w:r w:rsidR="009A2236">
        <w:rPr>
          <w:rFonts w:ascii="Arial" w:hAnsi="Arial" w:cs="Arial"/>
          <w:sz w:val="24"/>
          <w:szCs w:val="24"/>
        </w:rPr>
        <w:t>s</w:t>
      </w:r>
      <w:r w:rsidR="009A2236" w:rsidRPr="009A2236">
        <w:rPr>
          <w:rFonts w:ascii="Arial" w:hAnsi="Arial" w:cs="Arial"/>
          <w:sz w:val="24"/>
          <w:szCs w:val="24"/>
        </w:rPr>
        <w:t>pace</w:t>
      </w:r>
      <w:r>
        <w:rPr>
          <w:rFonts w:ascii="Arial" w:hAnsi="Arial" w:cs="Arial"/>
          <w:sz w:val="24"/>
          <w:szCs w:val="24"/>
        </w:rPr>
        <w:t xml:space="preserve">, </w:t>
      </w:r>
      <w:r w:rsidR="009A2236">
        <w:rPr>
          <w:rFonts w:ascii="Arial" w:hAnsi="Arial" w:cs="Arial"/>
          <w:sz w:val="24"/>
          <w:szCs w:val="24"/>
        </w:rPr>
        <w:t>a</w:t>
      </w:r>
      <w:r w:rsidR="009A2236" w:rsidRPr="009A2236">
        <w:rPr>
          <w:rFonts w:ascii="Arial" w:hAnsi="Arial" w:cs="Arial"/>
          <w:sz w:val="24"/>
          <w:szCs w:val="24"/>
        </w:rPr>
        <w:t xml:space="preserve">pplication of </w:t>
      </w:r>
      <w:r w:rsidR="009A2236">
        <w:rPr>
          <w:rFonts w:ascii="Arial" w:hAnsi="Arial" w:cs="Arial"/>
          <w:sz w:val="24"/>
          <w:szCs w:val="24"/>
        </w:rPr>
        <w:t>i</w:t>
      </w:r>
      <w:r w:rsidR="009A2236" w:rsidRPr="009A2236">
        <w:rPr>
          <w:rFonts w:ascii="Arial" w:hAnsi="Arial" w:cs="Arial"/>
          <w:sz w:val="24"/>
          <w:szCs w:val="24"/>
        </w:rPr>
        <w:t xml:space="preserve">gnition-resistant </w:t>
      </w:r>
      <w:r w:rsidR="009A2236">
        <w:rPr>
          <w:rFonts w:ascii="Arial" w:hAnsi="Arial" w:cs="Arial"/>
          <w:sz w:val="24"/>
          <w:szCs w:val="24"/>
        </w:rPr>
        <w:t>c</w:t>
      </w:r>
      <w:r w:rsidR="009A2236" w:rsidRPr="009A2236">
        <w:rPr>
          <w:rFonts w:ascii="Arial" w:hAnsi="Arial" w:cs="Arial"/>
          <w:sz w:val="24"/>
          <w:szCs w:val="24"/>
        </w:rPr>
        <w:t>onstruction</w:t>
      </w:r>
      <w:r w:rsidR="009A2236">
        <w:rPr>
          <w:rFonts w:ascii="Arial" w:hAnsi="Arial" w:cs="Arial"/>
          <w:sz w:val="24"/>
          <w:szCs w:val="24"/>
        </w:rPr>
        <w:t xml:space="preserve">, and hazardous </w:t>
      </w:r>
      <w:r>
        <w:rPr>
          <w:rFonts w:ascii="Arial" w:hAnsi="Arial" w:cs="Arial"/>
          <w:sz w:val="24"/>
          <w:szCs w:val="24"/>
        </w:rPr>
        <w:t>fuels reduction</w:t>
      </w:r>
      <w:r w:rsidR="009A2236">
        <w:rPr>
          <w:rFonts w:ascii="Arial" w:hAnsi="Arial" w:cs="Arial"/>
          <w:sz w:val="24"/>
          <w:szCs w:val="24"/>
        </w:rPr>
        <w:t>.</w:t>
      </w:r>
      <w:bookmarkEnd w:id="1"/>
    </w:p>
    <w:p w14:paraId="4F82F293" w14:textId="77777777" w:rsidR="00D4767A" w:rsidRPr="00D4767A" w:rsidRDefault="00D4767A" w:rsidP="00D476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A0C266" w14:textId="5407846E" w:rsidR="00D4767A" w:rsidRPr="009A2236" w:rsidRDefault="00D4767A" w:rsidP="009A223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A2236">
        <w:rPr>
          <w:rFonts w:ascii="Arial" w:hAnsi="Arial" w:cs="Arial"/>
          <w:b/>
          <w:sz w:val="24"/>
          <w:szCs w:val="24"/>
        </w:rPr>
        <w:t>Plans:</w:t>
      </w:r>
      <w:r w:rsidRPr="009A2236">
        <w:rPr>
          <w:rFonts w:ascii="Arial" w:hAnsi="Arial" w:cs="Arial"/>
          <w:sz w:val="24"/>
          <w:szCs w:val="24"/>
        </w:rPr>
        <w:t xml:space="preserve"> $122,657.43 (7% of total federal funds)</w:t>
      </w:r>
    </w:p>
    <w:p w14:paraId="53186A52" w14:textId="77777777" w:rsidR="009A2236" w:rsidRDefault="009A2236" w:rsidP="009A223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76C1E62" w14:textId="2B6D9763" w:rsidR="009A2236" w:rsidRDefault="009A2236" w:rsidP="009A223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3107B">
        <w:rPr>
          <w:rFonts w:ascii="Arial" w:hAnsi="Arial" w:cs="Arial"/>
          <w:i/>
          <w:iCs/>
          <w:sz w:val="24"/>
          <w:szCs w:val="24"/>
        </w:rPr>
        <w:lastRenderedPageBreak/>
        <w:t>Priorities</w:t>
      </w:r>
      <w:r>
        <w:rPr>
          <w:rFonts w:ascii="Arial" w:hAnsi="Arial" w:cs="Arial"/>
          <w:sz w:val="24"/>
          <w:szCs w:val="24"/>
        </w:rPr>
        <w:t>: NHMP creation or update</w:t>
      </w:r>
      <w:r w:rsidR="001120D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Community Wildfire Protection Plan (CWPP) creation or update</w:t>
      </w:r>
      <w:r w:rsidR="001120D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  <w:r w:rsidR="00D4767A" w:rsidRPr="00D4767A">
        <w:rPr>
          <w:rFonts w:ascii="Arial" w:hAnsi="Arial" w:cs="Arial"/>
          <w:sz w:val="24"/>
          <w:szCs w:val="24"/>
        </w:rPr>
        <w:t xml:space="preserve"> </w:t>
      </w:r>
    </w:p>
    <w:p w14:paraId="23EE1775" w14:textId="77777777" w:rsidR="00D4767A" w:rsidRPr="00D4767A" w:rsidRDefault="00D4767A" w:rsidP="00D476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06ABE4" w14:textId="554E95A4" w:rsidR="00D4767A" w:rsidRPr="009A2236" w:rsidRDefault="00D4767A" w:rsidP="009A223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A2236">
        <w:rPr>
          <w:rFonts w:ascii="Arial" w:hAnsi="Arial" w:cs="Arial"/>
          <w:b/>
          <w:sz w:val="24"/>
          <w:szCs w:val="24"/>
        </w:rPr>
        <w:t>5 Percent Initiative:</w:t>
      </w:r>
      <w:r w:rsidRPr="009A2236">
        <w:rPr>
          <w:rFonts w:ascii="Arial" w:hAnsi="Arial" w:cs="Arial"/>
          <w:sz w:val="24"/>
          <w:szCs w:val="24"/>
        </w:rPr>
        <w:t xml:space="preserve"> $87,612.45 (5% of total federal funds)</w:t>
      </w:r>
    </w:p>
    <w:p w14:paraId="03B8E151" w14:textId="77777777" w:rsidR="009A2236" w:rsidRDefault="009A2236" w:rsidP="009A223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AFCE8C7" w14:textId="11A66B9A" w:rsidR="00D4767A" w:rsidRDefault="009A2236" w:rsidP="009A223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3107B">
        <w:rPr>
          <w:rFonts w:ascii="Arial" w:hAnsi="Arial" w:cs="Arial"/>
          <w:i/>
          <w:iCs/>
          <w:sz w:val="24"/>
          <w:szCs w:val="24"/>
        </w:rPr>
        <w:t>Priorities</w:t>
      </w:r>
      <w:r>
        <w:rPr>
          <w:rFonts w:ascii="Arial" w:hAnsi="Arial" w:cs="Arial"/>
          <w:sz w:val="24"/>
          <w:szCs w:val="24"/>
        </w:rPr>
        <w:t xml:space="preserve">: </w:t>
      </w:r>
      <w:r w:rsidRPr="009A2236">
        <w:rPr>
          <w:rFonts w:ascii="Arial" w:hAnsi="Arial" w:cs="Arial"/>
          <w:sz w:val="24"/>
          <w:szCs w:val="24"/>
        </w:rPr>
        <w:t>wildfire-related activities</w:t>
      </w:r>
      <w:r>
        <w:rPr>
          <w:rFonts w:ascii="Arial" w:hAnsi="Arial" w:cs="Arial"/>
          <w:sz w:val="24"/>
          <w:szCs w:val="24"/>
        </w:rPr>
        <w:t xml:space="preserve"> that </w:t>
      </w:r>
      <w:r w:rsidR="0073107B">
        <w:rPr>
          <w:rFonts w:ascii="Arial" w:hAnsi="Arial" w:cs="Arial"/>
          <w:sz w:val="24"/>
          <w:szCs w:val="24"/>
        </w:rPr>
        <w:t>are difficult to obtain a Benefit-Cost Ration or 1 or above. Examples include wildfire alert systems, public outreach, as well as wildfire mitigation activities within jurisdictions without a large population base.</w:t>
      </w:r>
    </w:p>
    <w:p w14:paraId="737ACE71" w14:textId="77777777" w:rsidR="00D4767A" w:rsidRPr="00D4767A" w:rsidRDefault="00D4767A" w:rsidP="00D476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4EBCB6" w14:textId="571C506D" w:rsidR="00D4767A" w:rsidRPr="0073107B" w:rsidRDefault="00D4767A" w:rsidP="0073107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107B">
        <w:rPr>
          <w:rFonts w:ascii="Arial" w:hAnsi="Arial" w:cs="Arial"/>
          <w:b/>
          <w:sz w:val="24"/>
          <w:szCs w:val="24"/>
        </w:rPr>
        <w:t>Advance Assistance (AA):</w:t>
      </w:r>
      <w:r w:rsidRPr="0073107B">
        <w:rPr>
          <w:rFonts w:ascii="Arial" w:hAnsi="Arial" w:cs="Arial"/>
          <w:sz w:val="24"/>
          <w:szCs w:val="24"/>
        </w:rPr>
        <w:t xml:space="preserve"> $438,062.25 (25% of the HMGP ceiling)</w:t>
      </w:r>
    </w:p>
    <w:p w14:paraId="2D4FEE29" w14:textId="77777777" w:rsidR="0073107B" w:rsidRDefault="0073107B" w:rsidP="0073107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EDA53FD" w14:textId="77777777" w:rsidR="0073107B" w:rsidRDefault="0073107B" w:rsidP="0073107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3107B">
        <w:rPr>
          <w:rFonts w:ascii="Arial" w:hAnsi="Arial" w:cs="Arial"/>
          <w:i/>
          <w:iCs/>
          <w:sz w:val="24"/>
          <w:szCs w:val="24"/>
        </w:rPr>
        <w:t>Priorities</w:t>
      </w:r>
      <w:r>
        <w:rPr>
          <w:rFonts w:ascii="Arial" w:hAnsi="Arial" w:cs="Arial"/>
          <w:sz w:val="24"/>
          <w:szCs w:val="24"/>
        </w:rPr>
        <w:t xml:space="preserve">: None. </w:t>
      </w:r>
      <w:r w:rsidR="00D4767A" w:rsidRPr="00D4767A">
        <w:rPr>
          <w:rFonts w:ascii="Arial" w:hAnsi="Arial" w:cs="Arial"/>
          <w:sz w:val="24"/>
          <w:szCs w:val="24"/>
        </w:rPr>
        <w:t xml:space="preserve">All eligible advance assistance proposals will be considered. </w:t>
      </w:r>
    </w:p>
    <w:p w14:paraId="6175223E" w14:textId="77777777" w:rsidR="00D4767A" w:rsidRPr="00D4767A" w:rsidRDefault="00D4767A" w:rsidP="00D476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AF90A5" w14:textId="1D4B94A8" w:rsidR="00D4767A" w:rsidRPr="00D4767A" w:rsidRDefault="00D4767A" w:rsidP="00D4767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4767A">
        <w:rPr>
          <w:rFonts w:ascii="Arial" w:hAnsi="Arial" w:cs="Arial"/>
          <w:b/>
          <w:sz w:val="24"/>
          <w:szCs w:val="24"/>
          <w:u w:val="single"/>
        </w:rPr>
        <w:t>Management Costs</w:t>
      </w:r>
    </w:p>
    <w:p w14:paraId="1B4CE7E7" w14:textId="77777777" w:rsidR="00D4767A" w:rsidRPr="00D4767A" w:rsidRDefault="00D4767A" w:rsidP="0073107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4767A">
        <w:rPr>
          <w:rFonts w:ascii="Arial" w:hAnsi="Arial" w:cs="Arial"/>
          <w:sz w:val="24"/>
          <w:szCs w:val="24"/>
        </w:rPr>
        <w:t xml:space="preserve">There are approximately $233,633.20 in State Management Costs and $116,816.60 available in local management costs for </w:t>
      </w:r>
      <w:r w:rsidRPr="00D4767A">
        <w:rPr>
          <w:rFonts w:ascii="Arial" w:hAnsi="Arial" w:cs="Arial"/>
          <w:b/>
          <w:sz w:val="24"/>
          <w:szCs w:val="24"/>
        </w:rPr>
        <w:t>HMGP-PF-FM-5394-OR</w:t>
      </w:r>
      <w:r w:rsidRPr="00D4767A">
        <w:rPr>
          <w:rFonts w:ascii="Arial" w:hAnsi="Arial" w:cs="Arial"/>
          <w:sz w:val="24"/>
          <w:szCs w:val="24"/>
        </w:rPr>
        <w:t xml:space="preserve"> in addition to the hazard mitigation ceiling.  </w:t>
      </w:r>
    </w:p>
    <w:p w14:paraId="24AFF75D" w14:textId="77777777" w:rsidR="00787967" w:rsidRPr="00022852" w:rsidRDefault="00787967" w:rsidP="00A61D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7C341C" w14:textId="373D0745" w:rsidR="00BD6B89" w:rsidRDefault="00D34673" w:rsidP="00A61D0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34673">
        <w:rPr>
          <w:rFonts w:ascii="Arial" w:hAnsi="Arial" w:cs="Arial"/>
          <w:b/>
          <w:sz w:val="24"/>
          <w:szCs w:val="24"/>
          <w:u w:val="single"/>
        </w:rPr>
        <w:t>HMGP-</w:t>
      </w:r>
      <w:r w:rsidR="00787967">
        <w:rPr>
          <w:rFonts w:ascii="Arial" w:hAnsi="Arial" w:cs="Arial"/>
          <w:b/>
          <w:sz w:val="24"/>
          <w:szCs w:val="24"/>
          <w:u w:val="single"/>
        </w:rPr>
        <w:t>PF-FM-5394</w:t>
      </w:r>
      <w:r w:rsidRPr="00D34673">
        <w:rPr>
          <w:rFonts w:ascii="Arial" w:hAnsi="Arial" w:cs="Arial"/>
          <w:b/>
          <w:sz w:val="24"/>
          <w:szCs w:val="24"/>
          <w:u w:val="single"/>
        </w:rPr>
        <w:t xml:space="preserve">-OR </w:t>
      </w:r>
      <w:r w:rsidR="00A61D0A" w:rsidRPr="00D34673">
        <w:rPr>
          <w:rFonts w:ascii="Arial" w:hAnsi="Arial" w:cs="Arial"/>
          <w:b/>
          <w:sz w:val="24"/>
          <w:szCs w:val="24"/>
          <w:u w:val="single"/>
        </w:rPr>
        <w:t>Grant</w:t>
      </w:r>
      <w:r w:rsidR="00A61D0A" w:rsidRPr="00A61D0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F2AC6">
        <w:rPr>
          <w:rFonts w:ascii="Arial" w:hAnsi="Arial" w:cs="Arial"/>
          <w:b/>
          <w:sz w:val="24"/>
          <w:szCs w:val="24"/>
          <w:u w:val="single"/>
        </w:rPr>
        <w:t>Sub</w:t>
      </w:r>
      <w:r w:rsidR="003F2AC6" w:rsidRPr="00A61D0A">
        <w:rPr>
          <w:rFonts w:ascii="Arial" w:hAnsi="Arial" w:cs="Arial"/>
          <w:b/>
          <w:sz w:val="24"/>
          <w:szCs w:val="24"/>
          <w:u w:val="single"/>
        </w:rPr>
        <w:t>application</w:t>
      </w:r>
      <w:r w:rsidR="00A61D0A" w:rsidRPr="00A61D0A">
        <w:rPr>
          <w:rFonts w:ascii="Arial" w:hAnsi="Arial" w:cs="Arial"/>
          <w:b/>
          <w:sz w:val="24"/>
          <w:szCs w:val="24"/>
          <w:u w:val="single"/>
        </w:rPr>
        <w:t xml:space="preserve"> Timelin</w:t>
      </w:r>
      <w:r w:rsidR="00193B12">
        <w:rPr>
          <w:rFonts w:ascii="Arial" w:hAnsi="Arial" w:cs="Arial"/>
          <w:b/>
          <w:sz w:val="24"/>
          <w:szCs w:val="24"/>
          <w:u w:val="single"/>
        </w:rPr>
        <w:t>e</w:t>
      </w:r>
    </w:p>
    <w:p w14:paraId="27A03E9A" w14:textId="7F6FBC6A" w:rsidR="00022852" w:rsidRPr="00022852" w:rsidRDefault="00022852" w:rsidP="000228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2852">
        <w:rPr>
          <w:rFonts w:ascii="Arial" w:hAnsi="Arial" w:cs="Arial"/>
          <w:b/>
          <w:bCs/>
          <w:sz w:val="24"/>
          <w:szCs w:val="24"/>
        </w:rPr>
        <w:t>Pre-application Due Date to State:</w:t>
      </w:r>
      <w:r w:rsidR="0089779B">
        <w:rPr>
          <w:rFonts w:ascii="Arial" w:hAnsi="Arial" w:cs="Arial"/>
          <w:b/>
          <w:bCs/>
          <w:sz w:val="24"/>
          <w:szCs w:val="24"/>
        </w:rPr>
        <w:t xml:space="preserve"> </w:t>
      </w:r>
      <w:r w:rsidR="0089779B" w:rsidRPr="0089779B">
        <w:rPr>
          <w:rFonts w:ascii="Arial" w:hAnsi="Arial" w:cs="Arial"/>
          <w:sz w:val="24"/>
          <w:szCs w:val="24"/>
        </w:rPr>
        <w:t xml:space="preserve">November </w:t>
      </w:r>
      <w:r w:rsidR="0047507B">
        <w:rPr>
          <w:rFonts w:ascii="Arial" w:hAnsi="Arial" w:cs="Arial"/>
          <w:sz w:val="24"/>
          <w:szCs w:val="24"/>
        </w:rPr>
        <w:t>26</w:t>
      </w:r>
      <w:r w:rsidR="0089779B" w:rsidRPr="0089779B">
        <w:rPr>
          <w:rFonts w:ascii="Arial" w:hAnsi="Arial" w:cs="Arial"/>
          <w:sz w:val="24"/>
          <w:szCs w:val="24"/>
        </w:rPr>
        <w:t>, 2021</w:t>
      </w:r>
    </w:p>
    <w:p w14:paraId="4C24BE37" w14:textId="6EE27EBD" w:rsidR="006A055F" w:rsidRDefault="00BB202D" w:rsidP="000228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Interagency Hazard Mitigation Team (</w:t>
      </w:r>
      <w:r w:rsidR="004262B6" w:rsidRPr="004262B6">
        <w:rPr>
          <w:rFonts w:ascii="Arial" w:hAnsi="Arial" w:cs="Arial"/>
          <w:b/>
          <w:bCs/>
          <w:sz w:val="24"/>
          <w:szCs w:val="24"/>
        </w:rPr>
        <w:t>IHMT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4262B6" w:rsidRPr="004262B6">
        <w:rPr>
          <w:rFonts w:ascii="Arial" w:hAnsi="Arial" w:cs="Arial"/>
          <w:b/>
          <w:bCs/>
          <w:sz w:val="24"/>
          <w:szCs w:val="24"/>
        </w:rPr>
        <w:t xml:space="preserve"> Review Panel Activation</w:t>
      </w:r>
      <w:r w:rsidR="006A055F">
        <w:rPr>
          <w:rFonts w:ascii="Arial" w:hAnsi="Arial" w:cs="Arial"/>
          <w:b/>
          <w:bCs/>
          <w:sz w:val="24"/>
          <w:szCs w:val="24"/>
        </w:rPr>
        <w:t xml:space="preserve"> (if needed)</w:t>
      </w:r>
      <w:r w:rsidR="004262B6" w:rsidRPr="004262B6">
        <w:rPr>
          <w:rFonts w:ascii="Arial" w:hAnsi="Arial" w:cs="Arial"/>
          <w:b/>
          <w:bCs/>
          <w:sz w:val="24"/>
          <w:szCs w:val="24"/>
        </w:rPr>
        <w:t>:</w:t>
      </w:r>
      <w:r w:rsidR="0089779B">
        <w:rPr>
          <w:rFonts w:ascii="Arial" w:hAnsi="Arial" w:cs="Arial"/>
          <w:b/>
          <w:bCs/>
          <w:sz w:val="24"/>
          <w:szCs w:val="24"/>
        </w:rPr>
        <w:t xml:space="preserve">  </w:t>
      </w:r>
      <w:r w:rsidR="0089779B" w:rsidRPr="0089779B">
        <w:rPr>
          <w:rFonts w:ascii="Arial" w:hAnsi="Arial" w:cs="Arial"/>
          <w:sz w:val="24"/>
          <w:szCs w:val="24"/>
        </w:rPr>
        <w:t xml:space="preserve">November </w:t>
      </w:r>
      <w:r w:rsidR="0047507B">
        <w:rPr>
          <w:rFonts w:ascii="Arial" w:hAnsi="Arial" w:cs="Arial"/>
          <w:sz w:val="24"/>
          <w:szCs w:val="24"/>
        </w:rPr>
        <w:t>29</w:t>
      </w:r>
      <w:r w:rsidR="0089779B" w:rsidRPr="0089779B">
        <w:rPr>
          <w:rFonts w:ascii="Arial" w:hAnsi="Arial" w:cs="Arial"/>
          <w:sz w:val="24"/>
          <w:szCs w:val="24"/>
        </w:rPr>
        <w:t>, 2021</w:t>
      </w:r>
    </w:p>
    <w:p w14:paraId="1C835E70" w14:textId="410A624A" w:rsidR="004262B6" w:rsidRDefault="006A055F" w:rsidP="000228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Notification to Subapplicants Moving Forward in Supplication Process</w:t>
      </w:r>
      <w:r w:rsidR="0089779B">
        <w:rPr>
          <w:rFonts w:ascii="Arial" w:hAnsi="Arial" w:cs="Arial"/>
          <w:b/>
          <w:bCs/>
          <w:sz w:val="24"/>
          <w:szCs w:val="24"/>
        </w:rPr>
        <w:t xml:space="preserve"> by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787967">
        <w:rPr>
          <w:rFonts w:ascii="Arial" w:hAnsi="Arial" w:cs="Arial"/>
          <w:b/>
          <w:bCs/>
          <w:sz w:val="24"/>
          <w:szCs w:val="24"/>
        </w:rPr>
        <w:t xml:space="preserve"> </w:t>
      </w:r>
      <w:r w:rsidR="0047507B">
        <w:rPr>
          <w:rFonts w:ascii="Arial" w:hAnsi="Arial" w:cs="Arial"/>
          <w:sz w:val="24"/>
          <w:szCs w:val="24"/>
        </w:rPr>
        <w:t>December 3</w:t>
      </w:r>
      <w:r w:rsidR="0089779B" w:rsidRPr="0089779B">
        <w:rPr>
          <w:rFonts w:ascii="Arial" w:hAnsi="Arial" w:cs="Arial"/>
          <w:sz w:val="24"/>
          <w:szCs w:val="24"/>
        </w:rPr>
        <w:t>, 2021</w:t>
      </w:r>
    </w:p>
    <w:p w14:paraId="41A223C4" w14:textId="4183849B" w:rsidR="00787967" w:rsidRPr="00787967" w:rsidRDefault="00787967" w:rsidP="000228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2852">
        <w:rPr>
          <w:rFonts w:ascii="Arial" w:hAnsi="Arial" w:cs="Arial"/>
          <w:b/>
          <w:bCs/>
          <w:sz w:val="24"/>
          <w:szCs w:val="24"/>
        </w:rPr>
        <w:t>Subapplication Due Date to State: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February 2</w:t>
      </w:r>
      <w:r w:rsidR="00001121" w:rsidRPr="002A693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 2022</w:t>
      </w:r>
    </w:p>
    <w:p w14:paraId="76257868" w14:textId="52A8B8AF" w:rsidR="00022852" w:rsidRPr="00022852" w:rsidRDefault="00022852" w:rsidP="000228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2852">
        <w:rPr>
          <w:rFonts w:ascii="Arial" w:hAnsi="Arial" w:cs="Arial"/>
          <w:b/>
          <w:bCs/>
          <w:sz w:val="24"/>
          <w:szCs w:val="24"/>
        </w:rPr>
        <w:t xml:space="preserve">Subapplication Due Date to FEMA: </w:t>
      </w:r>
      <w:r w:rsidR="00787967">
        <w:rPr>
          <w:rFonts w:ascii="Arial" w:hAnsi="Arial" w:cs="Arial"/>
          <w:sz w:val="24"/>
          <w:szCs w:val="24"/>
        </w:rPr>
        <w:t>March 31</w:t>
      </w:r>
      <w:r w:rsidR="0089779B" w:rsidRPr="0089779B">
        <w:rPr>
          <w:rFonts w:ascii="Arial" w:hAnsi="Arial" w:cs="Arial"/>
          <w:sz w:val="24"/>
          <w:szCs w:val="24"/>
        </w:rPr>
        <w:t>, 202</w:t>
      </w:r>
      <w:r w:rsidR="00FB0121">
        <w:rPr>
          <w:rFonts w:ascii="Arial" w:hAnsi="Arial" w:cs="Arial"/>
          <w:sz w:val="24"/>
          <w:szCs w:val="24"/>
        </w:rPr>
        <w:t>2</w:t>
      </w:r>
    </w:p>
    <w:p w14:paraId="5DE5FBAC" w14:textId="77777777" w:rsidR="00A714B5" w:rsidRDefault="00A714B5" w:rsidP="00A61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E092A4" w14:textId="77777777" w:rsidR="00193B12" w:rsidRDefault="00193B12" w:rsidP="00A61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1202CF" w14:textId="177843D1" w:rsidR="00193B12" w:rsidRDefault="00193B12" w:rsidP="00A61D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4673">
        <w:rPr>
          <w:rFonts w:ascii="Arial" w:hAnsi="Arial" w:cs="Arial"/>
          <w:b/>
          <w:sz w:val="24"/>
          <w:szCs w:val="24"/>
          <w:u w:val="single"/>
        </w:rPr>
        <w:t>HMGP-</w:t>
      </w:r>
      <w:r>
        <w:rPr>
          <w:rFonts w:ascii="Arial" w:hAnsi="Arial" w:cs="Arial"/>
          <w:b/>
          <w:sz w:val="24"/>
          <w:szCs w:val="24"/>
          <w:u w:val="single"/>
        </w:rPr>
        <w:t>PF-FM-5394</w:t>
      </w:r>
      <w:r w:rsidRPr="00D34673">
        <w:rPr>
          <w:rFonts w:ascii="Arial" w:hAnsi="Arial" w:cs="Arial"/>
          <w:b/>
          <w:sz w:val="24"/>
          <w:szCs w:val="24"/>
          <w:u w:val="single"/>
        </w:rPr>
        <w:t>-OR</w:t>
      </w:r>
      <w:r>
        <w:rPr>
          <w:rFonts w:ascii="Arial" w:hAnsi="Arial" w:cs="Arial"/>
          <w:b/>
          <w:sz w:val="24"/>
          <w:szCs w:val="24"/>
          <w:u w:val="single"/>
        </w:rPr>
        <w:t xml:space="preserve"> Process and Deadlines</w:t>
      </w:r>
    </w:p>
    <w:p w14:paraId="00B9272D" w14:textId="62B6D5A8" w:rsidR="00A714B5" w:rsidRDefault="00A61D0A" w:rsidP="00A61D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D0A">
        <w:rPr>
          <w:rFonts w:ascii="Arial" w:hAnsi="Arial" w:cs="Arial"/>
          <w:sz w:val="24"/>
          <w:szCs w:val="24"/>
        </w:rPr>
        <w:t>Per</w:t>
      </w:r>
      <w:r w:rsidR="00BD6B89">
        <w:rPr>
          <w:rFonts w:ascii="Arial" w:hAnsi="Arial" w:cs="Arial"/>
          <w:sz w:val="24"/>
          <w:szCs w:val="24"/>
        </w:rPr>
        <w:t xml:space="preserve"> </w:t>
      </w:r>
      <w:r w:rsidR="0073107B">
        <w:rPr>
          <w:rFonts w:ascii="Arial" w:hAnsi="Arial" w:cs="Arial"/>
          <w:sz w:val="24"/>
          <w:szCs w:val="24"/>
        </w:rPr>
        <w:t xml:space="preserve">the </w:t>
      </w:r>
      <w:r w:rsidR="000E17ED">
        <w:rPr>
          <w:rFonts w:ascii="Arial" w:hAnsi="Arial" w:cs="Arial"/>
          <w:sz w:val="24"/>
          <w:szCs w:val="24"/>
        </w:rPr>
        <w:t>Oregon</w:t>
      </w:r>
      <w:r w:rsidRPr="00A61D0A">
        <w:rPr>
          <w:rFonts w:ascii="Arial" w:hAnsi="Arial" w:cs="Arial"/>
          <w:sz w:val="24"/>
          <w:szCs w:val="24"/>
        </w:rPr>
        <w:t xml:space="preserve"> State</w:t>
      </w:r>
      <w:r w:rsidR="0073107B">
        <w:rPr>
          <w:rFonts w:ascii="Arial" w:hAnsi="Arial" w:cs="Arial"/>
          <w:sz w:val="24"/>
          <w:szCs w:val="24"/>
        </w:rPr>
        <w:t xml:space="preserve"> Administration Plan, </w:t>
      </w:r>
      <w:r w:rsidR="000E17ED">
        <w:rPr>
          <w:rFonts w:ascii="Arial" w:hAnsi="Arial" w:cs="Arial"/>
          <w:sz w:val="24"/>
          <w:szCs w:val="24"/>
        </w:rPr>
        <w:t>the</w:t>
      </w:r>
      <w:r w:rsidR="00E6398A">
        <w:rPr>
          <w:rFonts w:ascii="Arial" w:hAnsi="Arial" w:cs="Arial"/>
          <w:sz w:val="24"/>
          <w:szCs w:val="24"/>
        </w:rPr>
        <w:t xml:space="preserve"> Oregon</w:t>
      </w:r>
      <w:r w:rsidR="000E17ED">
        <w:rPr>
          <w:rFonts w:ascii="Arial" w:hAnsi="Arial" w:cs="Arial"/>
          <w:sz w:val="24"/>
          <w:szCs w:val="24"/>
        </w:rPr>
        <w:t xml:space="preserve"> Office of Emergency Management (OEM) </w:t>
      </w:r>
      <w:r w:rsidR="00FB0121">
        <w:rPr>
          <w:rFonts w:ascii="Arial" w:hAnsi="Arial" w:cs="Arial"/>
          <w:sz w:val="24"/>
          <w:szCs w:val="24"/>
        </w:rPr>
        <w:t xml:space="preserve">Mitigation Team </w:t>
      </w:r>
      <w:r w:rsidRPr="00A61D0A">
        <w:rPr>
          <w:rFonts w:ascii="Arial" w:hAnsi="Arial" w:cs="Arial"/>
          <w:sz w:val="24"/>
          <w:szCs w:val="24"/>
        </w:rPr>
        <w:t>has established a two-step process for subapplicant</w:t>
      </w:r>
      <w:r w:rsidR="00E6398A">
        <w:rPr>
          <w:rFonts w:ascii="Arial" w:hAnsi="Arial" w:cs="Arial"/>
          <w:sz w:val="24"/>
          <w:szCs w:val="24"/>
        </w:rPr>
        <w:t>s</w:t>
      </w:r>
      <w:r w:rsidR="0073107B">
        <w:rPr>
          <w:rFonts w:ascii="Arial" w:hAnsi="Arial" w:cs="Arial"/>
          <w:sz w:val="24"/>
          <w:szCs w:val="24"/>
        </w:rPr>
        <w:t>.</w:t>
      </w:r>
      <w:r w:rsidR="004D0BF9">
        <w:rPr>
          <w:rFonts w:ascii="Arial" w:hAnsi="Arial" w:cs="Arial"/>
          <w:sz w:val="24"/>
          <w:szCs w:val="24"/>
        </w:rPr>
        <w:t xml:space="preserve"> </w:t>
      </w:r>
    </w:p>
    <w:p w14:paraId="33D3AC3C" w14:textId="77777777" w:rsidR="00BB202D" w:rsidRDefault="00BB202D" w:rsidP="00A61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209F72" w14:textId="69D93D1B" w:rsidR="00A61D0A" w:rsidRDefault="0073107B" w:rsidP="00A61D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61D0A" w:rsidRPr="00A61D0A">
        <w:rPr>
          <w:rFonts w:ascii="Arial" w:hAnsi="Arial" w:cs="Arial"/>
          <w:sz w:val="24"/>
          <w:szCs w:val="24"/>
        </w:rPr>
        <w:t>he process</w:t>
      </w:r>
      <w:r>
        <w:rPr>
          <w:rFonts w:ascii="Arial" w:hAnsi="Arial" w:cs="Arial"/>
          <w:sz w:val="24"/>
          <w:szCs w:val="24"/>
        </w:rPr>
        <w:t xml:space="preserve"> and</w:t>
      </w:r>
      <w:r w:rsidR="00A61D0A" w:rsidRPr="00A61D0A">
        <w:rPr>
          <w:rFonts w:ascii="Arial" w:hAnsi="Arial" w:cs="Arial"/>
          <w:sz w:val="24"/>
          <w:szCs w:val="24"/>
        </w:rPr>
        <w:t xml:space="preserve"> deadlines </w:t>
      </w:r>
      <w:r>
        <w:rPr>
          <w:rFonts w:ascii="Arial" w:hAnsi="Arial" w:cs="Arial"/>
          <w:sz w:val="24"/>
          <w:szCs w:val="24"/>
        </w:rPr>
        <w:t>are</w:t>
      </w:r>
      <w:r w:rsidR="00A61D0A" w:rsidRPr="00A61D0A">
        <w:rPr>
          <w:rFonts w:ascii="Arial" w:hAnsi="Arial" w:cs="Arial"/>
          <w:sz w:val="24"/>
          <w:szCs w:val="24"/>
        </w:rPr>
        <w:t xml:space="preserve"> as follows:</w:t>
      </w:r>
    </w:p>
    <w:p w14:paraId="47F885CF" w14:textId="77777777" w:rsidR="003C6F8A" w:rsidRPr="00A61D0A" w:rsidRDefault="003C6F8A" w:rsidP="00A61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239421" w14:textId="77777777" w:rsidR="00287309" w:rsidRDefault="00A61D0A" w:rsidP="00A61D0A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D6B89">
        <w:rPr>
          <w:rFonts w:ascii="Arial" w:hAnsi="Arial" w:cs="Arial"/>
          <w:b/>
          <w:i/>
          <w:sz w:val="24"/>
          <w:szCs w:val="24"/>
        </w:rPr>
        <w:t xml:space="preserve">STEP ONE: </w:t>
      </w:r>
      <w:r w:rsidR="00B74B92">
        <w:rPr>
          <w:rFonts w:ascii="Arial" w:hAnsi="Arial" w:cs="Arial"/>
          <w:b/>
          <w:i/>
          <w:sz w:val="24"/>
          <w:szCs w:val="24"/>
        </w:rPr>
        <w:t xml:space="preserve"> </w:t>
      </w:r>
      <w:r w:rsidRPr="00BD6B89">
        <w:rPr>
          <w:rFonts w:ascii="Arial" w:hAnsi="Arial" w:cs="Arial"/>
          <w:b/>
          <w:i/>
          <w:sz w:val="24"/>
          <w:szCs w:val="24"/>
        </w:rPr>
        <w:t>Pre-application and Eligibility Review</w:t>
      </w:r>
      <w:r w:rsidR="00287309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05D5DA7F" w14:textId="66F46EC2" w:rsidR="00E6398A" w:rsidRPr="00287309" w:rsidRDefault="00287309" w:rsidP="00287309">
      <w:pPr>
        <w:spacing w:after="0" w:line="240" w:lineRule="auto"/>
        <w:ind w:left="1440"/>
        <w:rPr>
          <w:rFonts w:ascii="Arial" w:hAnsi="Arial" w:cs="Arial"/>
          <w:bCs/>
          <w:sz w:val="24"/>
          <w:szCs w:val="24"/>
          <w:u w:val="single"/>
        </w:rPr>
      </w:pPr>
      <w:r w:rsidRPr="00287309">
        <w:rPr>
          <w:rFonts w:ascii="Arial" w:hAnsi="Arial" w:cs="Arial"/>
          <w:bCs/>
          <w:sz w:val="24"/>
          <w:szCs w:val="24"/>
          <w:u w:val="single"/>
        </w:rPr>
        <w:t>Please note the updated LOI form, v5</w:t>
      </w:r>
    </w:p>
    <w:p w14:paraId="4A49EDDB" w14:textId="77777777" w:rsidR="00287309" w:rsidRPr="00A61D0A" w:rsidRDefault="00287309" w:rsidP="00A61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64E708" w14:textId="74E439EA" w:rsidR="00A61D0A" w:rsidRPr="00C10A7D" w:rsidRDefault="00A714B5" w:rsidP="00F24EC3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E2E36" w:rsidRPr="00C10A7D">
        <w:rPr>
          <w:rFonts w:ascii="Arial" w:hAnsi="Arial" w:cs="Arial"/>
          <w:sz w:val="24"/>
          <w:szCs w:val="24"/>
        </w:rPr>
        <w:t>re-application</w:t>
      </w:r>
      <w:r w:rsidR="00BB202D">
        <w:rPr>
          <w:rFonts w:ascii="Arial" w:hAnsi="Arial" w:cs="Arial"/>
          <w:sz w:val="24"/>
          <w:szCs w:val="24"/>
        </w:rPr>
        <w:t>s can be sent</w:t>
      </w:r>
      <w:r w:rsidR="00F24EC3">
        <w:rPr>
          <w:rFonts w:ascii="Arial" w:hAnsi="Arial" w:cs="Arial"/>
          <w:sz w:val="24"/>
          <w:szCs w:val="24"/>
        </w:rPr>
        <w:t xml:space="preserve"> to </w:t>
      </w:r>
      <w:hyperlink r:id="rId8" w:history="1">
        <w:r w:rsidR="00F24EC3" w:rsidRPr="003F4E3F">
          <w:rPr>
            <w:rStyle w:val="Hyperlink"/>
            <w:rFonts w:ascii="Arial" w:hAnsi="Arial" w:cs="Arial"/>
            <w:sz w:val="24"/>
            <w:szCs w:val="24"/>
          </w:rPr>
          <w:t>shmo@mil.state.or.us</w:t>
        </w:r>
      </w:hyperlink>
      <w:r w:rsidR="00DE2E36" w:rsidRPr="00C10A7D">
        <w:rPr>
          <w:rFonts w:ascii="Arial" w:hAnsi="Arial" w:cs="Arial"/>
          <w:sz w:val="24"/>
          <w:szCs w:val="24"/>
        </w:rPr>
        <w:t xml:space="preserve"> </w:t>
      </w:r>
      <w:r w:rsidR="00320076">
        <w:rPr>
          <w:rFonts w:ascii="Arial" w:hAnsi="Arial" w:cs="Arial"/>
          <w:sz w:val="24"/>
          <w:szCs w:val="24"/>
        </w:rPr>
        <w:t xml:space="preserve">starting on </w:t>
      </w:r>
      <w:r w:rsidR="00787967" w:rsidRPr="00287309">
        <w:rPr>
          <w:rFonts w:ascii="Arial" w:hAnsi="Arial" w:cs="Arial"/>
          <w:b/>
          <w:sz w:val="24"/>
          <w:szCs w:val="24"/>
        </w:rPr>
        <w:t xml:space="preserve">Monday, </w:t>
      </w:r>
      <w:r w:rsidR="00287309" w:rsidRPr="00287309">
        <w:rPr>
          <w:rFonts w:ascii="Arial" w:hAnsi="Arial" w:cs="Arial"/>
          <w:b/>
          <w:sz w:val="24"/>
          <w:szCs w:val="24"/>
        </w:rPr>
        <w:t>September 20</w:t>
      </w:r>
      <w:r w:rsidR="00787967" w:rsidRPr="00287309">
        <w:rPr>
          <w:rFonts w:ascii="Arial" w:hAnsi="Arial" w:cs="Arial"/>
          <w:b/>
          <w:sz w:val="24"/>
          <w:szCs w:val="24"/>
        </w:rPr>
        <w:t>, 2021</w:t>
      </w:r>
      <w:r w:rsidR="000E17ED" w:rsidRPr="00C10A7D">
        <w:rPr>
          <w:rFonts w:ascii="Arial" w:hAnsi="Arial" w:cs="Arial"/>
          <w:sz w:val="24"/>
          <w:szCs w:val="24"/>
        </w:rPr>
        <w:t>.</w:t>
      </w:r>
      <w:r w:rsidR="00A61D0A" w:rsidRPr="00C10A7D">
        <w:rPr>
          <w:rFonts w:ascii="Arial" w:hAnsi="Arial" w:cs="Arial"/>
          <w:sz w:val="24"/>
          <w:szCs w:val="24"/>
        </w:rPr>
        <w:t xml:space="preserve"> </w:t>
      </w:r>
      <w:r w:rsidR="00287309">
        <w:rPr>
          <w:rFonts w:ascii="Arial" w:hAnsi="Arial" w:cs="Arial"/>
          <w:sz w:val="24"/>
          <w:szCs w:val="24"/>
        </w:rPr>
        <w:t>Once received, you will receive an email with the confirmation of receipt and next steps.</w:t>
      </w:r>
    </w:p>
    <w:p w14:paraId="42ABB871" w14:textId="77777777" w:rsidR="0002358E" w:rsidRPr="0002358E" w:rsidRDefault="0002358E" w:rsidP="000235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B92D18" w14:textId="3E5C61B7" w:rsidR="00A61D0A" w:rsidRDefault="00BB202D" w:rsidP="00F24EC3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61D0A" w:rsidRPr="00C10A7D">
        <w:rPr>
          <w:rFonts w:ascii="Arial" w:hAnsi="Arial" w:cs="Arial"/>
          <w:sz w:val="24"/>
          <w:szCs w:val="24"/>
        </w:rPr>
        <w:t>re-application</w:t>
      </w:r>
      <w:r>
        <w:rPr>
          <w:rFonts w:ascii="Arial" w:hAnsi="Arial" w:cs="Arial"/>
          <w:sz w:val="24"/>
          <w:szCs w:val="24"/>
        </w:rPr>
        <w:t>s</w:t>
      </w:r>
      <w:r w:rsidR="00A61D0A" w:rsidRPr="00C10A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are due to </w:t>
      </w:r>
      <w:hyperlink r:id="rId9" w:history="1">
        <w:r w:rsidRPr="00C52714">
          <w:rPr>
            <w:rStyle w:val="Hyperlink"/>
            <w:rFonts w:ascii="Arial" w:hAnsi="Arial" w:cs="Arial"/>
            <w:sz w:val="24"/>
            <w:szCs w:val="24"/>
          </w:rPr>
          <w:t>shmo@mil.state.or.us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A61D0A" w:rsidRPr="00C10A7D">
        <w:rPr>
          <w:rFonts w:ascii="Arial" w:hAnsi="Arial" w:cs="Arial"/>
          <w:sz w:val="24"/>
          <w:szCs w:val="24"/>
        </w:rPr>
        <w:t xml:space="preserve">by </w:t>
      </w:r>
      <w:r w:rsidR="00517F6A" w:rsidRPr="00787967">
        <w:rPr>
          <w:rFonts w:ascii="Arial" w:hAnsi="Arial" w:cs="Arial"/>
          <w:b/>
          <w:sz w:val="24"/>
          <w:szCs w:val="24"/>
        </w:rPr>
        <w:t xml:space="preserve">11:59 pm PST on </w:t>
      </w:r>
      <w:r w:rsidR="002D589F">
        <w:rPr>
          <w:rFonts w:ascii="Arial" w:hAnsi="Arial" w:cs="Arial"/>
          <w:b/>
          <w:sz w:val="24"/>
          <w:szCs w:val="24"/>
        </w:rPr>
        <w:t>Friday, November 26</w:t>
      </w:r>
      <w:r w:rsidRPr="00787967">
        <w:rPr>
          <w:rFonts w:ascii="Arial" w:hAnsi="Arial" w:cs="Arial"/>
          <w:b/>
          <w:sz w:val="24"/>
          <w:szCs w:val="24"/>
        </w:rPr>
        <w:t xml:space="preserve">, </w:t>
      </w:r>
      <w:r w:rsidR="00517F6A" w:rsidRPr="00787967">
        <w:rPr>
          <w:rFonts w:ascii="Arial" w:hAnsi="Arial" w:cs="Arial"/>
          <w:b/>
          <w:sz w:val="24"/>
          <w:szCs w:val="24"/>
        </w:rPr>
        <w:t>2021</w:t>
      </w:r>
      <w:r w:rsidRPr="00787967">
        <w:rPr>
          <w:rFonts w:ascii="Arial" w:hAnsi="Arial" w:cs="Arial"/>
          <w:bCs/>
          <w:sz w:val="24"/>
          <w:szCs w:val="24"/>
        </w:rPr>
        <w:t>.</w:t>
      </w:r>
      <w:r w:rsidR="00517F6A">
        <w:rPr>
          <w:rFonts w:ascii="Arial" w:hAnsi="Arial" w:cs="Arial"/>
          <w:b/>
          <w:sz w:val="24"/>
          <w:szCs w:val="24"/>
        </w:rPr>
        <w:t xml:space="preserve"> </w:t>
      </w:r>
    </w:p>
    <w:p w14:paraId="5DAD4E4F" w14:textId="77777777" w:rsidR="000014A5" w:rsidRPr="000014A5" w:rsidRDefault="000014A5" w:rsidP="000014A5">
      <w:pPr>
        <w:pStyle w:val="ListParagraph"/>
        <w:rPr>
          <w:rFonts w:ascii="Arial" w:hAnsi="Arial" w:cs="Arial"/>
          <w:sz w:val="24"/>
          <w:szCs w:val="24"/>
        </w:rPr>
      </w:pPr>
    </w:p>
    <w:p w14:paraId="41470C3D" w14:textId="6A213F30" w:rsidR="000014A5" w:rsidRPr="00336735" w:rsidRDefault="00BB202D" w:rsidP="00F24EC3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</w:t>
      </w:r>
      <w:r w:rsidR="00FB0121">
        <w:rPr>
          <w:rFonts w:ascii="Arial" w:hAnsi="Arial" w:cs="Arial"/>
          <w:sz w:val="24"/>
          <w:szCs w:val="24"/>
        </w:rPr>
        <w:t>OEM Mitigation Team</w:t>
      </w:r>
      <w:r w:rsidR="000014A5">
        <w:rPr>
          <w:rFonts w:ascii="Arial" w:hAnsi="Arial" w:cs="Arial"/>
          <w:sz w:val="24"/>
          <w:szCs w:val="24"/>
        </w:rPr>
        <w:t xml:space="preserve"> wil</w:t>
      </w:r>
      <w:r w:rsidR="002D589F">
        <w:rPr>
          <w:rFonts w:ascii="Arial" w:hAnsi="Arial" w:cs="Arial"/>
          <w:sz w:val="24"/>
          <w:szCs w:val="24"/>
        </w:rPr>
        <w:t>l</w:t>
      </w:r>
      <w:r w:rsidR="000014A5">
        <w:rPr>
          <w:rFonts w:ascii="Arial" w:hAnsi="Arial" w:cs="Arial"/>
          <w:sz w:val="24"/>
          <w:szCs w:val="24"/>
        </w:rPr>
        <w:t xml:space="preserve"> activate the </w:t>
      </w:r>
      <w:r w:rsidR="000014A5" w:rsidRPr="000014A5">
        <w:rPr>
          <w:rFonts w:ascii="Arial" w:hAnsi="Arial" w:cs="Arial"/>
          <w:sz w:val="24"/>
          <w:szCs w:val="24"/>
        </w:rPr>
        <w:t xml:space="preserve">IHMT Review Panel </w:t>
      </w:r>
      <w:r w:rsidR="000014A5">
        <w:rPr>
          <w:rFonts w:ascii="Arial" w:hAnsi="Arial" w:cs="Arial"/>
          <w:sz w:val="24"/>
          <w:szCs w:val="24"/>
        </w:rPr>
        <w:t xml:space="preserve">only if more funds are being requested than what is </w:t>
      </w:r>
      <w:r w:rsidR="00C53011">
        <w:rPr>
          <w:rFonts w:ascii="Arial" w:hAnsi="Arial" w:cs="Arial"/>
          <w:sz w:val="24"/>
          <w:szCs w:val="24"/>
        </w:rPr>
        <w:t>available</w:t>
      </w:r>
      <w:r w:rsidR="000014A5">
        <w:rPr>
          <w:rFonts w:ascii="Arial" w:hAnsi="Arial" w:cs="Arial"/>
          <w:sz w:val="24"/>
          <w:szCs w:val="24"/>
        </w:rPr>
        <w:t xml:space="preserve">. If activated, the panel </w:t>
      </w:r>
      <w:r w:rsidR="000014A5" w:rsidRPr="00BB202D">
        <w:rPr>
          <w:rFonts w:ascii="Arial" w:hAnsi="Arial" w:cs="Arial"/>
          <w:sz w:val="24"/>
          <w:szCs w:val="24"/>
        </w:rPr>
        <w:t>will convene</w:t>
      </w:r>
      <w:r>
        <w:rPr>
          <w:rFonts w:ascii="Arial" w:hAnsi="Arial" w:cs="Arial"/>
          <w:sz w:val="24"/>
          <w:szCs w:val="24"/>
        </w:rPr>
        <w:t xml:space="preserve"> virtually</w:t>
      </w:r>
      <w:r w:rsidR="000014A5">
        <w:rPr>
          <w:rFonts w:ascii="Arial" w:hAnsi="Arial" w:cs="Arial"/>
          <w:sz w:val="24"/>
          <w:szCs w:val="24"/>
        </w:rPr>
        <w:t xml:space="preserve"> </w:t>
      </w:r>
      <w:r w:rsidR="00336735">
        <w:rPr>
          <w:rFonts w:ascii="Arial" w:hAnsi="Arial" w:cs="Arial"/>
          <w:sz w:val="24"/>
          <w:szCs w:val="24"/>
        </w:rPr>
        <w:t>between</w:t>
      </w:r>
      <w:r>
        <w:rPr>
          <w:rFonts w:ascii="Arial" w:hAnsi="Arial" w:cs="Arial"/>
          <w:sz w:val="24"/>
          <w:szCs w:val="24"/>
        </w:rPr>
        <w:t xml:space="preserve"> </w:t>
      </w:r>
      <w:r w:rsidR="002D589F">
        <w:rPr>
          <w:rFonts w:ascii="Arial" w:hAnsi="Arial" w:cs="Arial"/>
          <w:b/>
          <w:bCs/>
          <w:sz w:val="24"/>
          <w:szCs w:val="24"/>
        </w:rPr>
        <w:t>Monday, November 29</w:t>
      </w:r>
      <w:r w:rsidRPr="00F24EC3">
        <w:rPr>
          <w:rFonts w:ascii="Arial" w:hAnsi="Arial" w:cs="Arial"/>
          <w:b/>
          <w:bCs/>
          <w:sz w:val="24"/>
          <w:szCs w:val="24"/>
        </w:rPr>
        <w:t>, 2021</w:t>
      </w:r>
      <w:r w:rsidR="002D589F">
        <w:rPr>
          <w:rFonts w:ascii="Arial" w:hAnsi="Arial" w:cs="Arial"/>
          <w:b/>
          <w:bCs/>
          <w:sz w:val="24"/>
          <w:szCs w:val="24"/>
        </w:rPr>
        <w:t xml:space="preserve"> </w:t>
      </w:r>
      <w:r w:rsidR="00336735" w:rsidRPr="00F24EC3">
        <w:rPr>
          <w:rFonts w:ascii="Arial" w:hAnsi="Arial" w:cs="Arial"/>
          <w:b/>
          <w:bCs/>
          <w:sz w:val="24"/>
          <w:szCs w:val="24"/>
        </w:rPr>
        <w:t>and</w:t>
      </w:r>
      <w:r w:rsidRPr="00F24EC3">
        <w:rPr>
          <w:rFonts w:ascii="Arial" w:hAnsi="Arial" w:cs="Arial"/>
          <w:b/>
          <w:bCs/>
          <w:sz w:val="24"/>
          <w:szCs w:val="24"/>
        </w:rPr>
        <w:t xml:space="preserve"> Wednesday, </w:t>
      </w:r>
      <w:r w:rsidR="002D589F">
        <w:rPr>
          <w:rFonts w:ascii="Arial" w:hAnsi="Arial" w:cs="Arial"/>
          <w:b/>
          <w:bCs/>
          <w:sz w:val="24"/>
          <w:szCs w:val="24"/>
        </w:rPr>
        <w:t>December 1</w:t>
      </w:r>
      <w:r w:rsidRPr="00F24EC3">
        <w:rPr>
          <w:rFonts w:ascii="Arial" w:hAnsi="Arial" w:cs="Arial"/>
          <w:b/>
          <w:bCs/>
          <w:sz w:val="24"/>
          <w:szCs w:val="24"/>
        </w:rPr>
        <w:t>, 2021</w:t>
      </w:r>
      <w:r w:rsidRPr="00336735">
        <w:rPr>
          <w:rFonts w:ascii="Arial" w:hAnsi="Arial" w:cs="Arial"/>
          <w:sz w:val="24"/>
          <w:szCs w:val="24"/>
        </w:rPr>
        <w:t>.</w:t>
      </w:r>
    </w:p>
    <w:p w14:paraId="485C5A1C" w14:textId="77777777" w:rsidR="00BB202D" w:rsidRPr="00BB202D" w:rsidRDefault="00BB202D" w:rsidP="00BB202D">
      <w:pPr>
        <w:pStyle w:val="ListParagraph"/>
        <w:rPr>
          <w:rFonts w:ascii="Arial" w:hAnsi="Arial" w:cs="Arial"/>
          <w:sz w:val="24"/>
          <w:szCs w:val="24"/>
        </w:rPr>
      </w:pPr>
    </w:p>
    <w:p w14:paraId="30C9CA22" w14:textId="3501B381" w:rsidR="00BB202D" w:rsidRDefault="00336735" w:rsidP="00F24EC3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Subapplicants</w:t>
      </w:r>
      <w:r w:rsidR="00BB202D">
        <w:rPr>
          <w:rFonts w:ascii="Arial" w:hAnsi="Arial" w:cs="Arial"/>
          <w:sz w:val="24"/>
          <w:szCs w:val="24"/>
        </w:rPr>
        <w:t xml:space="preserve"> moving forward in the subapplication process will be notified no later than </w:t>
      </w:r>
      <w:r w:rsidR="00BB202D" w:rsidRPr="00F24EC3">
        <w:rPr>
          <w:rFonts w:ascii="Arial" w:hAnsi="Arial" w:cs="Arial"/>
          <w:b/>
          <w:bCs/>
          <w:sz w:val="24"/>
          <w:szCs w:val="24"/>
        </w:rPr>
        <w:t xml:space="preserve">Friday, </w:t>
      </w:r>
      <w:r w:rsidR="002D589F">
        <w:rPr>
          <w:rFonts w:ascii="Arial" w:hAnsi="Arial" w:cs="Arial"/>
          <w:b/>
          <w:bCs/>
          <w:sz w:val="24"/>
          <w:szCs w:val="24"/>
        </w:rPr>
        <w:t>December 3</w:t>
      </w:r>
      <w:r w:rsidR="00BB202D" w:rsidRPr="00F24EC3">
        <w:rPr>
          <w:rFonts w:ascii="Arial" w:hAnsi="Arial" w:cs="Arial"/>
          <w:b/>
          <w:bCs/>
          <w:sz w:val="24"/>
          <w:szCs w:val="24"/>
        </w:rPr>
        <w:t>, 2021</w:t>
      </w:r>
      <w:r w:rsidR="00F24EC3" w:rsidRPr="00F24EC3">
        <w:rPr>
          <w:rFonts w:ascii="Arial" w:hAnsi="Arial" w:cs="Arial"/>
          <w:sz w:val="24"/>
          <w:szCs w:val="24"/>
        </w:rPr>
        <w:t>,</w:t>
      </w:r>
      <w:r w:rsidR="00BB202D">
        <w:rPr>
          <w:rFonts w:ascii="Arial" w:hAnsi="Arial" w:cs="Arial"/>
          <w:b/>
          <w:bCs/>
          <w:sz w:val="24"/>
          <w:szCs w:val="24"/>
        </w:rPr>
        <w:t xml:space="preserve"> </w:t>
      </w:r>
      <w:r w:rsidR="00BB202D" w:rsidRPr="00BB202D">
        <w:rPr>
          <w:rFonts w:ascii="Arial" w:hAnsi="Arial" w:cs="Arial"/>
          <w:sz w:val="24"/>
          <w:szCs w:val="24"/>
        </w:rPr>
        <w:t>via email</w:t>
      </w:r>
      <w:r w:rsidR="00BB202D">
        <w:rPr>
          <w:rFonts w:ascii="Arial" w:hAnsi="Arial" w:cs="Arial"/>
          <w:sz w:val="24"/>
          <w:szCs w:val="24"/>
        </w:rPr>
        <w:t xml:space="preserve">. </w:t>
      </w:r>
    </w:p>
    <w:p w14:paraId="73E18375" w14:textId="1B7C4F22" w:rsidR="00C10A7D" w:rsidRPr="00517F6A" w:rsidRDefault="00C10A7D" w:rsidP="00517F6A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2D7D1DFC" w14:textId="4ED30753" w:rsidR="00BD6B89" w:rsidRDefault="00A61D0A" w:rsidP="00A61D0A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D6B89">
        <w:rPr>
          <w:rFonts w:ascii="Arial" w:hAnsi="Arial" w:cs="Arial"/>
          <w:b/>
          <w:i/>
          <w:sz w:val="24"/>
          <w:szCs w:val="24"/>
        </w:rPr>
        <w:t>STEP TWO (by invitation</w:t>
      </w:r>
      <w:r w:rsidR="006A20F3">
        <w:rPr>
          <w:rFonts w:ascii="Arial" w:hAnsi="Arial" w:cs="Arial"/>
          <w:b/>
          <w:i/>
          <w:sz w:val="24"/>
          <w:szCs w:val="24"/>
        </w:rPr>
        <w:t xml:space="preserve"> only</w:t>
      </w:r>
      <w:r w:rsidRPr="00BD6B89">
        <w:rPr>
          <w:rFonts w:ascii="Arial" w:hAnsi="Arial" w:cs="Arial"/>
          <w:b/>
          <w:i/>
          <w:sz w:val="24"/>
          <w:szCs w:val="24"/>
        </w:rPr>
        <w:t>): Development and S</w:t>
      </w:r>
      <w:r w:rsidR="00517F6A">
        <w:rPr>
          <w:rFonts w:ascii="Arial" w:hAnsi="Arial" w:cs="Arial"/>
          <w:b/>
          <w:i/>
          <w:sz w:val="24"/>
          <w:szCs w:val="24"/>
        </w:rPr>
        <w:t>ubmission of a full Subapplication</w:t>
      </w:r>
    </w:p>
    <w:p w14:paraId="7AED9BC9" w14:textId="77777777" w:rsidR="00F24EC3" w:rsidRPr="00BD6B89" w:rsidRDefault="00F24EC3" w:rsidP="00A61D0A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121F9FFB" w14:textId="5982261F" w:rsidR="00F24EC3" w:rsidRPr="00F24EC3" w:rsidRDefault="00F24EC3" w:rsidP="00F24EC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17F6A">
        <w:rPr>
          <w:rFonts w:ascii="Arial" w:hAnsi="Arial" w:cs="Arial"/>
          <w:sz w:val="24"/>
          <w:szCs w:val="24"/>
        </w:rPr>
        <w:t xml:space="preserve">ubmit a complete </w:t>
      </w:r>
      <w:r w:rsidR="00A61D0A" w:rsidRPr="00C10A7D">
        <w:rPr>
          <w:rFonts w:ascii="Arial" w:hAnsi="Arial" w:cs="Arial"/>
          <w:sz w:val="24"/>
          <w:szCs w:val="24"/>
        </w:rPr>
        <w:t xml:space="preserve">subapplication </w:t>
      </w:r>
      <w:r>
        <w:rPr>
          <w:rFonts w:ascii="Arial" w:hAnsi="Arial" w:cs="Arial"/>
          <w:sz w:val="24"/>
          <w:szCs w:val="24"/>
        </w:rPr>
        <w:t xml:space="preserve">to </w:t>
      </w:r>
      <w:hyperlink r:id="rId10" w:history="1">
        <w:r w:rsidRPr="003F4E3F">
          <w:rPr>
            <w:rStyle w:val="Hyperlink"/>
            <w:rFonts w:ascii="Arial" w:hAnsi="Arial" w:cs="Arial"/>
            <w:sz w:val="24"/>
            <w:szCs w:val="24"/>
          </w:rPr>
          <w:t>shmo@mil.state.or.us</w:t>
        </w:r>
      </w:hyperlink>
      <w:r w:rsidR="00517F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 w:rsidR="00BD6B89" w:rsidRPr="00F24EC3">
        <w:rPr>
          <w:rFonts w:ascii="Arial" w:hAnsi="Arial" w:cs="Arial"/>
          <w:sz w:val="24"/>
          <w:szCs w:val="24"/>
        </w:rPr>
        <w:t xml:space="preserve"> </w:t>
      </w:r>
      <w:r w:rsidR="00517F6A" w:rsidRPr="00F24EC3">
        <w:rPr>
          <w:rFonts w:ascii="Arial" w:hAnsi="Arial" w:cs="Arial"/>
          <w:b/>
          <w:sz w:val="24"/>
          <w:szCs w:val="24"/>
        </w:rPr>
        <w:t xml:space="preserve">11:59 pm PST on </w:t>
      </w:r>
      <w:r w:rsidR="00336735" w:rsidRPr="00F24EC3">
        <w:rPr>
          <w:rFonts w:ascii="Arial" w:hAnsi="Arial" w:cs="Arial"/>
          <w:b/>
          <w:sz w:val="24"/>
          <w:szCs w:val="24"/>
        </w:rPr>
        <w:t>February 2</w:t>
      </w:r>
      <w:r w:rsidR="00001121">
        <w:rPr>
          <w:rFonts w:ascii="Arial" w:hAnsi="Arial" w:cs="Arial"/>
          <w:b/>
          <w:sz w:val="24"/>
          <w:szCs w:val="24"/>
        </w:rPr>
        <w:t>8</w:t>
      </w:r>
      <w:r w:rsidR="00336735" w:rsidRPr="00F24EC3">
        <w:rPr>
          <w:rFonts w:ascii="Arial" w:hAnsi="Arial" w:cs="Arial"/>
          <w:b/>
          <w:sz w:val="24"/>
          <w:szCs w:val="24"/>
        </w:rPr>
        <w:t>, 2022</w:t>
      </w:r>
      <w:r w:rsidR="0068672E" w:rsidRPr="00F24EC3">
        <w:rPr>
          <w:rFonts w:ascii="Arial" w:hAnsi="Arial" w:cs="Arial"/>
          <w:bCs/>
          <w:sz w:val="24"/>
          <w:szCs w:val="24"/>
        </w:rPr>
        <w:t>.</w:t>
      </w:r>
      <w:r w:rsidR="00336735" w:rsidRPr="00F24EC3">
        <w:rPr>
          <w:rFonts w:ascii="Arial" w:hAnsi="Arial" w:cs="Arial"/>
          <w:bCs/>
          <w:sz w:val="24"/>
          <w:szCs w:val="24"/>
        </w:rPr>
        <w:t xml:space="preserve"> </w:t>
      </w:r>
      <w:r w:rsidR="00517F6A" w:rsidRPr="00F24EC3">
        <w:rPr>
          <w:rFonts w:ascii="Arial" w:hAnsi="Arial" w:cs="Arial"/>
          <w:sz w:val="24"/>
          <w:szCs w:val="24"/>
        </w:rPr>
        <w:t>Sub</w:t>
      </w:r>
      <w:r w:rsidR="002630BA" w:rsidRPr="00F24EC3">
        <w:rPr>
          <w:rFonts w:ascii="Arial" w:hAnsi="Arial" w:cs="Arial"/>
          <w:sz w:val="24"/>
          <w:szCs w:val="24"/>
        </w:rPr>
        <w:t xml:space="preserve">applications </w:t>
      </w:r>
      <w:r w:rsidR="00A61D0A" w:rsidRPr="00F24EC3">
        <w:rPr>
          <w:rFonts w:ascii="Arial" w:hAnsi="Arial" w:cs="Arial"/>
          <w:sz w:val="24"/>
          <w:szCs w:val="24"/>
        </w:rPr>
        <w:t>submitted after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this deadline</w:t>
      </w:r>
      <w:r w:rsidR="0068672E" w:rsidRPr="00F24EC3">
        <w:rPr>
          <w:rFonts w:ascii="Arial" w:hAnsi="Arial" w:cs="Arial"/>
          <w:b/>
          <w:sz w:val="24"/>
          <w:szCs w:val="24"/>
        </w:rPr>
        <w:t xml:space="preserve"> </w:t>
      </w:r>
      <w:r w:rsidR="00A61D0A" w:rsidRPr="00F24EC3">
        <w:rPr>
          <w:rFonts w:ascii="Arial" w:hAnsi="Arial" w:cs="Arial"/>
          <w:sz w:val="24"/>
          <w:szCs w:val="24"/>
        </w:rPr>
        <w:t>will not be reviewed or submitted to FEMA for consideration.</w:t>
      </w:r>
      <w:r w:rsidR="000A787A" w:rsidRPr="00F24EC3">
        <w:rPr>
          <w:rFonts w:ascii="Arial" w:hAnsi="Arial" w:cs="Arial"/>
          <w:sz w:val="24"/>
          <w:szCs w:val="24"/>
        </w:rPr>
        <w:t xml:space="preserve"> </w:t>
      </w:r>
    </w:p>
    <w:p w14:paraId="2B35ED08" w14:textId="77777777" w:rsidR="00F24EC3" w:rsidRDefault="00F24EC3" w:rsidP="00F24EC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CB80D79" w14:textId="79AF689A" w:rsidR="00A61D0A" w:rsidRPr="00F24EC3" w:rsidRDefault="00F24EC3" w:rsidP="00F24EC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submitted, t</w:t>
      </w:r>
      <w:r w:rsidR="00C10A7D" w:rsidRPr="00F24EC3">
        <w:rPr>
          <w:rFonts w:ascii="Arial" w:hAnsi="Arial" w:cs="Arial"/>
          <w:sz w:val="24"/>
          <w:szCs w:val="24"/>
        </w:rPr>
        <w:t xml:space="preserve">he </w:t>
      </w:r>
      <w:r w:rsidR="00FB0121" w:rsidRPr="00F24EC3">
        <w:rPr>
          <w:rFonts w:ascii="Arial" w:hAnsi="Arial" w:cs="Arial"/>
          <w:sz w:val="24"/>
          <w:szCs w:val="24"/>
        </w:rPr>
        <w:t>OEM Mitigati</w:t>
      </w:r>
      <w:r w:rsidR="00336735" w:rsidRPr="00F24EC3">
        <w:rPr>
          <w:rFonts w:ascii="Arial" w:hAnsi="Arial" w:cs="Arial"/>
          <w:sz w:val="24"/>
          <w:szCs w:val="24"/>
        </w:rPr>
        <w:t>on</w:t>
      </w:r>
      <w:r w:rsidR="00FB0121" w:rsidRPr="00F24EC3">
        <w:rPr>
          <w:rFonts w:ascii="Arial" w:hAnsi="Arial" w:cs="Arial"/>
          <w:sz w:val="24"/>
          <w:szCs w:val="24"/>
        </w:rPr>
        <w:t xml:space="preserve"> Team</w:t>
      </w:r>
      <w:r w:rsidR="00A61D0A" w:rsidRPr="00F24EC3">
        <w:rPr>
          <w:rFonts w:ascii="Arial" w:hAnsi="Arial" w:cs="Arial"/>
          <w:sz w:val="24"/>
          <w:szCs w:val="24"/>
        </w:rPr>
        <w:t xml:space="preserve"> will review subapplications for eligibility, completeness</w:t>
      </w:r>
      <w:r w:rsidR="00C10A7D" w:rsidRPr="00F24EC3">
        <w:rPr>
          <w:rFonts w:ascii="Arial" w:hAnsi="Arial" w:cs="Arial"/>
          <w:sz w:val="24"/>
          <w:szCs w:val="24"/>
        </w:rPr>
        <w:t>,</w:t>
      </w:r>
      <w:r w:rsidR="00A61D0A" w:rsidRPr="00F24EC3">
        <w:rPr>
          <w:rFonts w:ascii="Arial" w:hAnsi="Arial" w:cs="Arial"/>
          <w:sz w:val="24"/>
          <w:szCs w:val="24"/>
        </w:rPr>
        <w:t xml:space="preserve"> and cost effectiveness</w:t>
      </w:r>
      <w:r>
        <w:rPr>
          <w:rFonts w:ascii="Arial" w:hAnsi="Arial" w:cs="Arial"/>
          <w:sz w:val="24"/>
          <w:szCs w:val="24"/>
        </w:rPr>
        <w:t xml:space="preserve">. We will request </w:t>
      </w:r>
      <w:r w:rsidR="00A61D0A" w:rsidRPr="00F24EC3">
        <w:rPr>
          <w:rFonts w:ascii="Arial" w:hAnsi="Arial" w:cs="Arial"/>
          <w:sz w:val="24"/>
          <w:szCs w:val="24"/>
        </w:rPr>
        <w:t xml:space="preserve">additional information if </w:t>
      </w:r>
      <w:r w:rsidR="00517F6A" w:rsidRPr="00F24EC3">
        <w:rPr>
          <w:rFonts w:ascii="Arial" w:hAnsi="Arial" w:cs="Arial"/>
          <w:sz w:val="24"/>
          <w:szCs w:val="24"/>
        </w:rPr>
        <w:t>requ</w:t>
      </w:r>
      <w:r>
        <w:rPr>
          <w:rFonts w:ascii="Arial" w:hAnsi="Arial" w:cs="Arial"/>
          <w:sz w:val="24"/>
          <w:szCs w:val="24"/>
        </w:rPr>
        <w:t xml:space="preserve">ired </w:t>
      </w:r>
      <w:r w:rsidR="00312BBB" w:rsidRPr="00F24EC3">
        <w:rPr>
          <w:rFonts w:ascii="Arial" w:hAnsi="Arial" w:cs="Arial"/>
          <w:sz w:val="24"/>
          <w:szCs w:val="24"/>
        </w:rPr>
        <w:t xml:space="preserve">prior to </w:t>
      </w:r>
      <w:r>
        <w:rPr>
          <w:rFonts w:ascii="Arial" w:hAnsi="Arial" w:cs="Arial"/>
          <w:sz w:val="24"/>
          <w:szCs w:val="24"/>
        </w:rPr>
        <w:t xml:space="preserve">the OEM subapplication deadline to </w:t>
      </w:r>
      <w:r w:rsidR="00312BBB" w:rsidRPr="00F24EC3">
        <w:rPr>
          <w:rFonts w:ascii="Arial" w:hAnsi="Arial" w:cs="Arial"/>
          <w:sz w:val="24"/>
          <w:szCs w:val="24"/>
        </w:rPr>
        <w:t>FEMA</w:t>
      </w:r>
      <w:r w:rsidR="003C6F8A" w:rsidRPr="00F24E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</w:t>
      </w:r>
      <w:r w:rsidR="003C6F8A" w:rsidRPr="00F24EC3">
        <w:rPr>
          <w:rFonts w:ascii="Arial" w:hAnsi="Arial" w:cs="Arial"/>
          <w:sz w:val="24"/>
          <w:szCs w:val="24"/>
        </w:rPr>
        <w:t xml:space="preserve"> </w:t>
      </w:r>
      <w:r w:rsidR="00336735" w:rsidRPr="00F24EC3">
        <w:rPr>
          <w:rFonts w:ascii="Arial" w:hAnsi="Arial" w:cs="Arial"/>
          <w:b/>
          <w:bCs/>
          <w:sz w:val="24"/>
          <w:szCs w:val="24"/>
        </w:rPr>
        <w:t>March 31</w:t>
      </w:r>
      <w:r w:rsidR="0068672E" w:rsidRPr="00F24EC3">
        <w:rPr>
          <w:rFonts w:ascii="Arial" w:hAnsi="Arial" w:cs="Arial"/>
          <w:b/>
          <w:sz w:val="24"/>
          <w:szCs w:val="24"/>
        </w:rPr>
        <w:t>, 2022</w:t>
      </w:r>
      <w:r w:rsidR="000014A5" w:rsidRPr="00F24EC3">
        <w:rPr>
          <w:rFonts w:ascii="Arial" w:hAnsi="Arial" w:cs="Arial"/>
          <w:i/>
          <w:sz w:val="24"/>
          <w:szCs w:val="24"/>
        </w:rPr>
        <w:t>.</w:t>
      </w:r>
    </w:p>
    <w:p w14:paraId="5D10C7FB" w14:textId="77777777" w:rsidR="00BD6B89" w:rsidRDefault="00BD6B89" w:rsidP="00A61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2F85D2" w14:textId="5E6E03CF" w:rsidR="00BD6B89" w:rsidRDefault="00F24EC3" w:rsidP="00A61D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3E7639">
        <w:rPr>
          <w:rFonts w:ascii="Arial" w:hAnsi="Arial" w:cs="Arial"/>
          <w:sz w:val="24"/>
          <w:szCs w:val="24"/>
        </w:rPr>
        <w:t xml:space="preserve"> </w:t>
      </w:r>
      <w:r w:rsidR="00FB0121">
        <w:rPr>
          <w:rFonts w:ascii="Arial" w:hAnsi="Arial" w:cs="Arial"/>
          <w:sz w:val="24"/>
          <w:szCs w:val="24"/>
        </w:rPr>
        <w:t>OEM Mitigation Team</w:t>
      </w:r>
      <w:r w:rsidR="003E7639">
        <w:rPr>
          <w:rFonts w:ascii="Arial" w:hAnsi="Arial" w:cs="Arial"/>
          <w:sz w:val="24"/>
          <w:szCs w:val="24"/>
        </w:rPr>
        <w:t xml:space="preserve"> </w:t>
      </w:r>
      <w:r w:rsidR="00A61D0A" w:rsidRPr="00A61D0A">
        <w:rPr>
          <w:rFonts w:ascii="Arial" w:hAnsi="Arial" w:cs="Arial"/>
          <w:sz w:val="24"/>
          <w:szCs w:val="24"/>
        </w:rPr>
        <w:t xml:space="preserve">may provide limited technical assistance for </w:t>
      </w:r>
      <w:r w:rsidR="00D34673" w:rsidRPr="0028149F">
        <w:rPr>
          <w:rFonts w:ascii="Arial" w:hAnsi="Arial" w:cs="Arial"/>
          <w:b/>
          <w:sz w:val="24"/>
          <w:szCs w:val="24"/>
        </w:rPr>
        <w:t>HMGP-</w:t>
      </w:r>
      <w:r w:rsidR="00F4416C">
        <w:rPr>
          <w:rFonts w:ascii="Arial" w:hAnsi="Arial" w:cs="Arial"/>
          <w:b/>
          <w:sz w:val="24"/>
          <w:szCs w:val="24"/>
        </w:rPr>
        <w:t>PF-FM-5394</w:t>
      </w:r>
      <w:r w:rsidR="00D34673" w:rsidRPr="0028149F">
        <w:rPr>
          <w:rFonts w:ascii="Arial" w:hAnsi="Arial" w:cs="Arial"/>
          <w:b/>
          <w:sz w:val="24"/>
          <w:szCs w:val="24"/>
        </w:rPr>
        <w:t>-OR</w:t>
      </w:r>
      <w:r w:rsidR="00D34673">
        <w:rPr>
          <w:rFonts w:ascii="Arial" w:hAnsi="Arial" w:cs="Arial"/>
          <w:sz w:val="24"/>
          <w:szCs w:val="24"/>
        </w:rPr>
        <w:t xml:space="preserve"> </w:t>
      </w:r>
      <w:r w:rsidR="00517F6A">
        <w:rPr>
          <w:rFonts w:ascii="Arial" w:hAnsi="Arial" w:cs="Arial"/>
          <w:sz w:val="24"/>
          <w:szCs w:val="24"/>
        </w:rPr>
        <w:t>sub</w:t>
      </w:r>
      <w:r w:rsidR="00A61D0A" w:rsidRPr="00A61D0A">
        <w:rPr>
          <w:rFonts w:ascii="Arial" w:hAnsi="Arial" w:cs="Arial"/>
          <w:sz w:val="24"/>
          <w:szCs w:val="24"/>
        </w:rPr>
        <w:t>application development</w:t>
      </w:r>
      <w:r w:rsidR="00BD6B89">
        <w:rPr>
          <w:rFonts w:ascii="Arial" w:hAnsi="Arial" w:cs="Arial"/>
          <w:sz w:val="24"/>
          <w:szCs w:val="24"/>
        </w:rPr>
        <w:t xml:space="preserve"> </w:t>
      </w:r>
      <w:r w:rsidR="00A61D0A" w:rsidRPr="00A61D0A">
        <w:rPr>
          <w:rFonts w:ascii="Arial" w:hAnsi="Arial" w:cs="Arial"/>
          <w:sz w:val="24"/>
          <w:szCs w:val="24"/>
        </w:rPr>
        <w:t xml:space="preserve">on the Scope of Work, Benefit-Cost Analysis (BCA), </w:t>
      </w:r>
      <w:r w:rsidR="00A8674E">
        <w:rPr>
          <w:rFonts w:ascii="Arial" w:hAnsi="Arial" w:cs="Arial"/>
          <w:sz w:val="24"/>
          <w:szCs w:val="24"/>
        </w:rPr>
        <w:t>budget</w:t>
      </w:r>
      <w:r w:rsidR="00A61D0A" w:rsidRPr="00A61D0A">
        <w:rPr>
          <w:rFonts w:ascii="Arial" w:hAnsi="Arial" w:cs="Arial"/>
          <w:sz w:val="24"/>
          <w:szCs w:val="24"/>
        </w:rPr>
        <w:t>, and other sections if requested.</w:t>
      </w:r>
      <w:r w:rsidR="00A83DFF">
        <w:rPr>
          <w:rFonts w:ascii="Arial" w:hAnsi="Arial" w:cs="Arial"/>
          <w:sz w:val="24"/>
          <w:szCs w:val="24"/>
        </w:rPr>
        <w:t xml:space="preserve">  Request must be in submitted in writing to </w:t>
      </w:r>
      <w:hyperlink r:id="rId11" w:history="1">
        <w:r w:rsidR="00A83DFF" w:rsidRPr="00F954A5">
          <w:rPr>
            <w:rStyle w:val="Hyperlink"/>
            <w:rFonts w:ascii="Arial" w:hAnsi="Arial" w:cs="Arial"/>
            <w:sz w:val="24"/>
            <w:szCs w:val="24"/>
          </w:rPr>
          <w:t>shmo@mil.state.or.us</w:t>
        </w:r>
      </w:hyperlink>
      <w:r w:rsidR="00A83DFF">
        <w:rPr>
          <w:rFonts w:ascii="Arial" w:hAnsi="Arial" w:cs="Arial"/>
          <w:sz w:val="24"/>
          <w:szCs w:val="24"/>
        </w:rPr>
        <w:t xml:space="preserve">.  </w:t>
      </w:r>
    </w:p>
    <w:p w14:paraId="78E6A931" w14:textId="77777777" w:rsidR="00BD6B89" w:rsidRPr="00A61D0A" w:rsidRDefault="00BD6B89" w:rsidP="00A61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1217C2" w14:textId="008E1E4F" w:rsidR="004D46A2" w:rsidRDefault="004D46A2" w:rsidP="002D02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2D7B6A" w14:textId="78257CDE" w:rsidR="002D02EF" w:rsidRPr="002D02EF" w:rsidRDefault="002D02EF" w:rsidP="002D02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D02EF">
        <w:rPr>
          <w:rFonts w:ascii="Arial" w:hAnsi="Arial" w:cs="Arial"/>
          <w:b/>
          <w:bCs/>
          <w:sz w:val="24"/>
          <w:szCs w:val="24"/>
        </w:rPr>
        <w:t>Useful References:</w:t>
      </w:r>
    </w:p>
    <w:p w14:paraId="56AEEBBF" w14:textId="77777777" w:rsidR="00D4767A" w:rsidRDefault="00D4767A" w:rsidP="002D02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AF4302D" w14:textId="2602847B" w:rsidR="00B7530D" w:rsidRDefault="00B7530D" w:rsidP="002D02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FEMA </w:t>
      </w:r>
      <w:r w:rsidR="002D02EF" w:rsidRPr="002D02EF">
        <w:rPr>
          <w:rFonts w:ascii="Arial" w:hAnsi="Arial" w:cs="Arial"/>
          <w:i/>
          <w:iCs/>
          <w:sz w:val="24"/>
          <w:szCs w:val="24"/>
        </w:rPr>
        <w:t>Hazard Mitigation Assistance Guidance:</w:t>
      </w:r>
      <w:r w:rsidR="002D02EF">
        <w:rPr>
          <w:rFonts w:ascii="Arial" w:hAnsi="Arial" w:cs="Arial"/>
          <w:sz w:val="24"/>
          <w:szCs w:val="24"/>
        </w:rPr>
        <w:t xml:space="preserve">  </w:t>
      </w:r>
      <w:hyperlink r:id="rId12" w:history="1">
        <w:r w:rsidR="002D02EF" w:rsidRPr="00AC3761">
          <w:rPr>
            <w:rStyle w:val="Hyperlink"/>
            <w:rFonts w:ascii="Arial" w:hAnsi="Arial" w:cs="Arial"/>
            <w:sz w:val="24"/>
            <w:szCs w:val="24"/>
          </w:rPr>
          <w:t>https://www.fema.gov/sites/default/files/2020-07/fy15_HMA_Guidance.pdf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606A37F" w14:textId="77777777" w:rsidR="00B7530D" w:rsidRDefault="00B7530D" w:rsidP="002D02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299F13" w14:textId="4736B58C" w:rsidR="005D4D96" w:rsidRDefault="00B7530D" w:rsidP="002D02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FEMA </w:t>
      </w:r>
      <w:r w:rsidRPr="002D02EF">
        <w:rPr>
          <w:rFonts w:ascii="Arial" w:hAnsi="Arial" w:cs="Arial"/>
          <w:i/>
          <w:iCs/>
          <w:sz w:val="24"/>
          <w:szCs w:val="24"/>
        </w:rPr>
        <w:t>Hazard Mitigation Assistance Guidance</w:t>
      </w:r>
      <w:r w:rsidRPr="00B7530D">
        <w:rPr>
          <w:rFonts w:ascii="Arial" w:hAnsi="Arial" w:cs="Arial"/>
          <w:i/>
          <w:iCs/>
          <w:sz w:val="24"/>
          <w:szCs w:val="24"/>
        </w:rPr>
        <w:t xml:space="preserve"> Addendum</w:t>
      </w:r>
      <w:r w:rsidR="005D4D96">
        <w:rPr>
          <w:rFonts w:ascii="Arial" w:hAnsi="Arial" w:cs="Arial"/>
          <w:sz w:val="24"/>
          <w:szCs w:val="24"/>
        </w:rPr>
        <w:t xml:space="preserve">: </w:t>
      </w:r>
      <w:hyperlink r:id="rId13" w:history="1">
        <w:r w:rsidR="005D4D96" w:rsidRPr="003F4E3F">
          <w:rPr>
            <w:rStyle w:val="Hyperlink"/>
            <w:rFonts w:ascii="Arial" w:hAnsi="Arial" w:cs="Arial"/>
            <w:sz w:val="24"/>
            <w:szCs w:val="24"/>
          </w:rPr>
          <w:t>https://www.fema.gov/sites/default/files/2020-07/fy15_hma_addendum.pdf</w:t>
        </w:r>
      </w:hyperlink>
    </w:p>
    <w:p w14:paraId="0FD8F40C" w14:textId="77777777" w:rsidR="005D4D96" w:rsidRDefault="005D4D96" w:rsidP="002D02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1D9C4E" w14:textId="41166298" w:rsidR="002D02EF" w:rsidRDefault="005D4D96" w:rsidP="002D02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530D">
        <w:rPr>
          <w:rFonts w:ascii="Arial" w:hAnsi="Arial" w:cs="Arial"/>
          <w:i/>
          <w:iCs/>
          <w:sz w:val="24"/>
          <w:szCs w:val="24"/>
        </w:rPr>
        <w:t>FEMA Hazard Mitigation Grants webpage</w:t>
      </w:r>
      <w:r>
        <w:rPr>
          <w:rFonts w:ascii="Arial" w:hAnsi="Arial" w:cs="Arial"/>
          <w:sz w:val="24"/>
          <w:szCs w:val="24"/>
        </w:rPr>
        <w:t>:</w:t>
      </w:r>
      <w:r w:rsidR="002D02EF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2D02EF" w:rsidRPr="00AC3761">
          <w:rPr>
            <w:rStyle w:val="Hyperlink"/>
            <w:rFonts w:ascii="Arial" w:hAnsi="Arial" w:cs="Arial"/>
            <w:sz w:val="24"/>
            <w:szCs w:val="24"/>
          </w:rPr>
          <w:t>https://www.fema.gov/grants/mitigation</w:t>
        </w:r>
      </w:hyperlink>
      <w:r w:rsidR="002D02EF">
        <w:rPr>
          <w:rFonts w:ascii="Arial" w:hAnsi="Arial" w:cs="Arial"/>
          <w:sz w:val="24"/>
          <w:szCs w:val="24"/>
        </w:rPr>
        <w:t xml:space="preserve"> </w:t>
      </w:r>
    </w:p>
    <w:p w14:paraId="2A7084C8" w14:textId="43306860" w:rsidR="002D02EF" w:rsidRDefault="002D02EF" w:rsidP="002D02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20FCD9" w14:textId="61118938" w:rsidR="009A2236" w:rsidRDefault="009A2236" w:rsidP="002D02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530D">
        <w:rPr>
          <w:rFonts w:ascii="Arial" w:hAnsi="Arial" w:cs="Arial"/>
          <w:i/>
          <w:iCs/>
          <w:sz w:val="24"/>
          <w:szCs w:val="24"/>
        </w:rPr>
        <w:t>FEMA Fact Sheet: Planning-Related Activities</w:t>
      </w:r>
      <w:r>
        <w:rPr>
          <w:rFonts w:ascii="Arial" w:hAnsi="Arial" w:cs="Arial"/>
          <w:sz w:val="24"/>
          <w:szCs w:val="24"/>
        </w:rPr>
        <w:t xml:space="preserve">: </w:t>
      </w:r>
      <w:hyperlink r:id="rId15" w:history="1">
        <w:r w:rsidRPr="003F4E3F">
          <w:rPr>
            <w:rStyle w:val="Hyperlink"/>
            <w:rFonts w:ascii="Arial" w:hAnsi="Arial" w:cs="Arial"/>
            <w:sz w:val="24"/>
            <w:szCs w:val="24"/>
          </w:rPr>
          <w:t>https://www.fema.gov/sites/default/files/documents/fema_hma-planning-related-activities_factsheet.pdf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8CA207A" w14:textId="7D4CE12D" w:rsidR="00B7530D" w:rsidRDefault="00B7530D" w:rsidP="002D02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2EF32" w14:textId="6D8318A1" w:rsidR="00B7530D" w:rsidRDefault="00B7530D" w:rsidP="002D02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530D">
        <w:rPr>
          <w:rFonts w:ascii="Arial" w:hAnsi="Arial" w:cs="Arial"/>
          <w:i/>
          <w:iCs/>
          <w:sz w:val="24"/>
          <w:szCs w:val="24"/>
        </w:rPr>
        <w:t>OEM Hazard Mitigation Assistance webpage</w:t>
      </w:r>
      <w:r>
        <w:rPr>
          <w:rFonts w:ascii="Arial" w:hAnsi="Arial" w:cs="Arial"/>
          <w:sz w:val="24"/>
          <w:szCs w:val="24"/>
        </w:rPr>
        <w:t xml:space="preserve">: </w:t>
      </w:r>
      <w:hyperlink r:id="rId16" w:history="1">
        <w:r w:rsidRPr="003F4E3F">
          <w:rPr>
            <w:rStyle w:val="Hyperlink"/>
            <w:rFonts w:ascii="Arial" w:hAnsi="Arial" w:cs="Arial"/>
            <w:sz w:val="24"/>
            <w:szCs w:val="24"/>
          </w:rPr>
          <w:t>https://www.oregon.gov/OEM/emresources/Grants/Pages/HMA.aspx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954CF06" w14:textId="259700CF" w:rsidR="00001121" w:rsidRDefault="00001121" w:rsidP="002D02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06C0B2" w14:textId="60D20B7C" w:rsidR="00001121" w:rsidRPr="002A6938" w:rsidRDefault="00001121" w:rsidP="002D02E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2A6938">
        <w:rPr>
          <w:rFonts w:ascii="Arial" w:hAnsi="Arial" w:cs="Arial"/>
          <w:i/>
          <w:iCs/>
          <w:sz w:val="24"/>
          <w:szCs w:val="24"/>
        </w:rPr>
        <w:t>Wildfire Specific Resources:</w:t>
      </w:r>
    </w:p>
    <w:p w14:paraId="750F87E2" w14:textId="7841F26B" w:rsidR="00001121" w:rsidRDefault="006845EE" w:rsidP="002D02EF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7" w:history="1">
        <w:r w:rsidR="00001121" w:rsidRPr="002A6938">
          <w:rPr>
            <w:rStyle w:val="Hyperlink"/>
            <w:rFonts w:ascii="Arial" w:hAnsi="Arial" w:cs="Arial"/>
            <w:sz w:val="24"/>
            <w:szCs w:val="24"/>
          </w:rPr>
          <w:t>https://www.fema.gov/about/organization/region-10/mitigation-funding-opportunity-guides</w:t>
        </w:r>
      </w:hyperlink>
      <w:r w:rsidR="00001121">
        <w:rPr>
          <w:rFonts w:ascii="Arial" w:hAnsi="Arial" w:cs="Arial"/>
          <w:sz w:val="24"/>
          <w:szCs w:val="24"/>
        </w:rPr>
        <w:t xml:space="preserve"> </w:t>
      </w:r>
    </w:p>
    <w:p w14:paraId="03E68362" w14:textId="77777777" w:rsidR="00B7530D" w:rsidRDefault="00B7530D" w:rsidP="002D02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6F99AF" w14:textId="17027E2B" w:rsidR="00872DA6" w:rsidRPr="00A61D0A" w:rsidRDefault="00B7530D" w:rsidP="00A61D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Additional resources from OEM including the Oregon HMGP Handbook and multiple job aids are available upon request. </w:t>
      </w:r>
      <w:r w:rsidR="00A61D0A" w:rsidRPr="00A61D0A">
        <w:rPr>
          <w:rFonts w:ascii="Arial" w:hAnsi="Arial" w:cs="Arial"/>
          <w:sz w:val="24"/>
          <w:szCs w:val="24"/>
        </w:rPr>
        <w:t xml:space="preserve">Please feel free to contact </w:t>
      </w:r>
      <w:r w:rsidR="00F1159C">
        <w:rPr>
          <w:rFonts w:ascii="Arial" w:hAnsi="Arial" w:cs="Arial"/>
          <w:sz w:val="24"/>
          <w:szCs w:val="24"/>
        </w:rPr>
        <w:t xml:space="preserve">the OEM Mitigation Team </w:t>
      </w:r>
      <w:r w:rsidR="00A61D0A">
        <w:rPr>
          <w:rFonts w:ascii="Arial" w:hAnsi="Arial" w:cs="Arial"/>
          <w:sz w:val="24"/>
          <w:szCs w:val="24"/>
        </w:rPr>
        <w:t>at</w:t>
      </w:r>
      <w:r w:rsidR="00A61D0A" w:rsidRPr="00A61D0A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="00D4767A" w:rsidRPr="00257047">
          <w:rPr>
            <w:rStyle w:val="Hyperlink"/>
            <w:rFonts w:ascii="Arial" w:hAnsi="Arial" w:cs="Arial"/>
            <w:sz w:val="24"/>
            <w:szCs w:val="24"/>
          </w:rPr>
          <w:t>shmo@mil.state.or.us</w:t>
        </w:r>
      </w:hyperlink>
      <w:r w:rsidR="00D4767A">
        <w:rPr>
          <w:rFonts w:ascii="Arial" w:hAnsi="Arial" w:cs="Arial"/>
          <w:sz w:val="24"/>
          <w:szCs w:val="24"/>
        </w:rPr>
        <w:t xml:space="preserve"> with any questions or for further guidance.</w:t>
      </w:r>
      <w:r w:rsidR="00C53011">
        <w:rPr>
          <w:rFonts w:ascii="Arial" w:hAnsi="Arial" w:cs="Arial"/>
          <w:sz w:val="24"/>
          <w:szCs w:val="24"/>
        </w:rPr>
        <w:t xml:space="preserve"> </w:t>
      </w:r>
    </w:p>
    <w:sectPr w:rsidR="00872DA6" w:rsidRPr="00A61D0A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9B85" w14:textId="77777777" w:rsidR="006845EE" w:rsidRDefault="006845EE" w:rsidP="00A45DE0">
      <w:pPr>
        <w:spacing w:after="0" w:line="240" w:lineRule="auto"/>
      </w:pPr>
      <w:r>
        <w:separator/>
      </w:r>
    </w:p>
  </w:endnote>
  <w:endnote w:type="continuationSeparator" w:id="0">
    <w:p w14:paraId="70AFACF1" w14:textId="77777777" w:rsidR="006845EE" w:rsidRDefault="006845EE" w:rsidP="00A4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2832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F371D8" w14:textId="77777777" w:rsidR="00A45DE0" w:rsidRDefault="00A45DE0">
        <w:pPr>
          <w:pStyle w:val="Footer"/>
          <w:jc w:val="center"/>
        </w:pPr>
        <w:r w:rsidRPr="00A45DE0">
          <w:rPr>
            <w:rFonts w:ascii="Arial" w:hAnsi="Arial" w:cs="Arial"/>
          </w:rPr>
          <w:fldChar w:fldCharType="begin"/>
        </w:r>
        <w:r w:rsidRPr="00A45DE0">
          <w:rPr>
            <w:rFonts w:ascii="Arial" w:hAnsi="Arial" w:cs="Arial"/>
          </w:rPr>
          <w:instrText xml:space="preserve"> PAGE   \* MERGEFORMAT </w:instrText>
        </w:r>
        <w:r w:rsidRPr="00A45DE0">
          <w:rPr>
            <w:rFonts w:ascii="Arial" w:hAnsi="Arial" w:cs="Arial"/>
          </w:rPr>
          <w:fldChar w:fldCharType="separate"/>
        </w:r>
        <w:r w:rsidR="00F424BB">
          <w:rPr>
            <w:rFonts w:ascii="Arial" w:hAnsi="Arial" w:cs="Arial"/>
            <w:noProof/>
          </w:rPr>
          <w:t>1</w:t>
        </w:r>
        <w:r w:rsidRPr="00A45DE0">
          <w:rPr>
            <w:rFonts w:ascii="Arial" w:hAnsi="Arial" w:cs="Arial"/>
            <w:noProof/>
          </w:rPr>
          <w:fldChar w:fldCharType="end"/>
        </w:r>
      </w:p>
    </w:sdtContent>
  </w:sdt>
  <w:p w14:paraId="766363BA" w14:textId="69CE35B2" w:rsidR="00A45DE0" w:rsidRPr="00A45DE0" w:rsidRDefault="00D4767A">
    <w:pPr>
      <w:pStyle w:val="Footer"/>
      <w:rPr>
        <w:rFonts w:ascii="Arial" w:hAnsi="Arial" w:cs="Arial"/>
      </w:rPr>
    </w:pPr>
    <w:r>
      <w:rPr>
        <w:rFonts w:ascii="Arial" w:hAnsi="Arial" w:cs="Arial"/>
      </w:rPr>
      <w:t>9/1</w:t>
    </w:r>
    <w:r w:rsidR="00B86F91">
      <w:rPr>
        <w:rFonts w:ascii="Arial" w:hAnsi="Arial" w:cs="Arial"/>
      </w:rPr>
      <w:t>6</w:t>
    </w:r>
    <w:r w:rsidR="00022852">
      <w:rPr>
        <w:rFonts w:ascii="Arial" w:hAnsi="Arial" w:cs="Arial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F878" w14:textId="77777777" w:rsidR="006845EE" w:rsidRDefault="006845EE" w:rsidP="00A45DE0">
      <w:pPr>
        <w:spacing w:after="0" w:line="240" w:lineRule="auto"/>
      </w:pPr>
      <w:r>
        <w:separator/>
      </w:r>
    </w:p>
  </w:footnote>
  <w:footnote w:type="continuationSeparator" w:id="0">
    <w:p w14:paraId="3EDE0731" w14:textId="77777777" w:rsidR="006845EE" w:rsidRDefault="006845EE" w:rsidP="00A45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6FF8"/>
    <w:multiLevelType w:val="hybridMultilevel"/>
    <w:tmpl w:val="9E3E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0384"/>
    <w:multiLevelType w:val="hybridMultilevel"/>
    <w:tmpl w:val="0F684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6D04"/>
    <w:multiLevelType w:val="hybridMultilevel"/>
    <w:tmpl w:val="EAA8ECA0"/>
    <w:lvl w:ilvl="0" w:tplc="424A8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67748"/>
    <w:multiLevelType w:val="hybridMultilevel"/>
    <w:tmpl w:val="C6868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17637A"/>
    <w:multiLevelType w:val="hybridMultilevel"/>
    <w:tmpl w:val="0106A5EE"/>
    <w:lvl w:ilvl="0" w:tplc="F0B4B8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4282F"/>
    <w:multiLevelType w:val="hybridMultilevel"/>
    <w:tmpl w:val="89225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04132"/>
    <w:multiLevelType w:val="hybridMultilevel"/>
    <w:tmpl w:val="7EDC4420"/>
    <w:lvl w:ilvl="0" w:tplc="D166F05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C7BB0"/>
    <w:multiLevelType w:val="hybridMultilevel"/>
    <w:tmpl w:val="E9D0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02574"/>
    <w:multiLevelType w:val="hybridMultilevel"/>
    <w:tmpl w:val="73445BAC"/>
    <w:lvl w:ilvl="0" w:tplc="B0066D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673AF"/>
    <w:multiLevelType w:val="hybridMultilevel"/>
    <w:tmpl w:val="9FCE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F2BA5"/>
    <w:multiLevelType w:val="hybridMultilevel"/>
    <w:tmpl w:val="0C72DB3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60D46170"/>
    <w:multiLevelType w:val="hybridMultilevel"/>
    <w:tmpl w:val="52BC7818"/>
    <w:lvl w:ilvl="0" w:tplc="D17AAC8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D11A5"/>
    <w:multiLevelType w:val="hybridMultilevel"/>
    <w:tmpl w:val="360CC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77731"/>
    <w:multiLevelType w:val="hybridMultilevel"/>
    <w:tmpl w:val="5984A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86753"/>
    <w:multiLevelType w:val="hybridMultilevel"/>
    <w:tmpl w:val="544AF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0"/>
  </w:num>
  <w:num w:numId="9">
    <w:abstractNumId w:val="14"/>
  </w:num>
  <w:num w:numId="10">
    <w:abstractNumId w:val="7"/>
  </w:num>
  <w:num w:numId="11">
    <w:abstractNumId w:val="2"/>
  </w:num>
  <w:num w:numId="12">
    <w:abstractNumId w:val="8"/>
  </w:num>
  <w:num w:numId="13">
    <w:abstractNumId w:val="4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D0A"/>
    <w:rsid w:val="00001121"/>
    <w:rsid w:val="000014A5"/>
    <w:rsid w:val="00022852"/>
    <w:rsid w:val="0002358E"/>
    <w:rsid w:val="0002359F"/>
    <w:rsid w:val="00032BDD"/>
    <w:rsid w:val="00040791"/>
    <w:rsid w:val="000A787A"/>
    <w:rsid w:val="000E17ED"/>
    <w:rsid w:val="001120D6"/>
    <w:rsid w:val="00193B12"/>
    <w:rsid w:val="001C625B"/>
    <w:rsid w:val="001E0084"/>
    <w:rsid w:val="002630BA"/>
    <w:rsid w:val="0028149F"/>
    <w:rsid w:val="00287309"/>
    <w:rsid w:val="002A6938"/>
    <w:rsid w:val="002D02EF"/>
    <w:rsid w:val="002D589F"/>
    <w:rsid w:val="002E7472"/>
    <w:rsid w:val="00312BBB"/>
    <w:rsid w:val="00320076"/>
    <w:rsid w:val="00323004"/>
    <w:rsid w:val="00325060"/>
    <w:rsid w:val="00336735"/>
    <w:rsid w:val="003C6F8A"/>
    <w:rsid w:val="003E7639"/>
    <w:rsid w:val="003F2AC6"/>
    <w:rsid w:val="003F7FD5"/>
    <w:rsid w:val="004262B6"/>
    <w:rsid w:val="00455D51"/>
    <w:rsid w:val="0047507B"/>
    <w:rsid w:val="004D0BF9"/>
    <w:rsid w:val="004D46A2"/>
    <w:rsid w:val="004D5AA8"/>
    <w:rsid w:val="00517F6A"/>
    <w:rsid w:val="0057158F"/>
    <w:rsid w:val="005D4D96"/>
    <w:rsid w:val="0061730D"/>
    <w:rsid w:val="00627C6D"/>
    <w:rsid w:val="006466D8"/>
    <w:rsid w:val="00676CC3"/>
    <w:rsid w:val="006831ED"/>
    <w:rsid w:val="006845EE"/>
    <w:rsid w:val="0068672E"/>
    <w:rsid w:val="006A055F"/>
    <w:rsid w:val="006A20F3"/>
    <w:rsid w:val="006C2D86"/>
    <w:rsid w:val="006F0838"/>
    <w:rsid w:val="00721E29"/>
    <w:rsid w:val="0073107B"/>
    <w:rsid w:val="00747ECD"/>
    <w:rsid w:val="00771684"/>
    <w:rsid w:val="00780275"/>
    <w:rsid w:val="00787450"/>
    <w:rsid w:val="00787967"/>
    <w:rsid w:val="007B653E"/>
    <w:rsid w:val="008047CF"/>
    <w:rsid w:val="0084769B"/>
    <w:rsid w:val="00872DA6"/>
    <w:rsid w:val="00886E14"/>
    <w:rsid w:val="008952EF"/>
    <w:rsid w:val="0089779B"/>
    <w:rsid w:val="00962B91"/>
    <w:rsid w:val="009640F3"/>
    <w:rsid w:val="009827E6"/>
    <w:rsid w:val="00992B97"/>
    <w:rsid w:val="009A2236"/>
    <w:rsid w:val="009D4DBC"/>
    <w:rsid w:val="009F4389"/>
    <w:rsid w:val="00A45DE0"/>
    <w:rsid w:val="00A61D0A"/>
    <w:rsid w:val="00A62B01"/>
    <w:rsid w:val="00A714B5"/>
    <w:rsid w:val="00A758BD"/>
    <w:rsid w:val="00A83DFF"/>
    <w:rsid w:val="00A8674E"/>
    <w:rsid w:val="00AF75DA"/>
    <w:rsid w:val="00B2061A"/>
    <w:rsid w:val="00B74B92"/>
    <w:rsid w:val="00B7530D"/>
    <w:rsid w:val="00B86F91"/>
    <w:rsid w:val="00BB202D"/>
    <w:rsid w:val="00BB6A2E"/>
    <w:rsid w:val="00BD6B89"/>
    <w:rsid w:val="00BF5AFF"/>
    <w:rsid w:val="00C00612"/>
    <w:rsid w:val="00C06B13"/>
    <w:rsid w:val="00C10A7D"/>
    <w:rsid w:val="00C330ED"/>
    <w:rsid w:val="00C34BB5"/>
    <w:rsid w:val="00C53011"/>
    <w:rsid w:val="00CC1223"/>
    <w:rsid w:val="00D34673"/>
    <w:rsid w:val="00D4767A"/>
    <w:rsid w:val="00D7410C"/>
    <w:rsid w:val="00DA1394"/>
    <w:rsid w:val="00DE2E36"/>
    <w:rsid w:val="00E2036D"/>
    <w:rsid w:val="00E531C9"/>
    <w:rsid w:val="00E6398A"/>
    <w:rsid w:val="00E70132"/>
    <w:rsid w:val="00E72505"/>
    <w:rsid w:val="00EA1961"/>
    <w:rsid w:val="00EF1617"/>
    <w:rsid w:val="00F1159C"/>
    <w:rsid w:val="00F1198C"/>
    <w:rsid w:val="00F24EC3"/>
    <w:rsid w:val="00F424BB"/>
    <w:rsid w:val="00F4416C"/>
    <w:rsid w:val="00F5527D"/>
    <w:rsid w:val="00F5613C"/>
    <w:rsid w:val="00F6424E"/>
    <w:rsid w:val="00FB0121"/>
    <w:rsid w:val="00F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5D44"/>
  <w15:chartTrackingRefBased/>
  <w15:docId w15:val="{DE14E816-C4CC-4526-BA79-45DD6AD0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D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0A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6B1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2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DE0"/>
  </w:style>
  <w:style w:type="paragraph" w:styleId="Footer">
    <w:name w:val="footer"/>
    <w:basedOn w:val="Normal"/>
    <w:link w:val="FooterChar"/>
    <w:uiPriority w:val="99"/>
    <w:unhideWhenUsed/>
    <w:rsid w:val="00A45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DE0"/>
  </w:style>
  <w:style w:type="character" w:styleId="CommentReference">
    <w:name w:val="annotation reference"/>
    <w:basedOn w:val="DefaultParagraphFont"/>
    <w:uiPriority w:val="99"/>
    <w:semiHidden/>
    <w:unhideWhenUsed/>
    <w:rsid w:val="00A71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4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4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4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22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6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1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mo@mil.state.or.us" TargetMode="External"/><Relationship Id="rId13" Type="http://schemas.openxmlformats.org/officeDocument/2006/relationships/hyperlink" Target="https://www.fema.gov/sites/default/files/2020-07/fy15_hma_addendum.pdf" TargetMode="External"/><Relationship Id="rId18" Type="http://schemas.openxmlformats.org/officeDocument/2006/relationships/hyperlink" Target="mailto:shmo@mil.state.or.u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law.cornell.edu/cfr/text/44/part-201" TargetMode="External"/><Relationship Id="rId12" Type="http://schemas.openxmlformats.org/officeDocument/2006/relationships/hyperlink" Target="https://www.fema.gov/sites/default/files/2020-07/fy15_HMA_Guidance.pdf" TargetMode="External"/><Relationship Id="rId17" Type="http://schemas.openxmlformats.org/officeDocument/2006/relationships/hyperlink" Target="https://www.fema.gov/about/organization/region-10/mitigation-funding-opportunity-guid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regon.gov/OEM/emresources/Grants/Pages/HMA.asp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mo@mil.state.or.u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ema.gov/sites/default/files/documents/fema_hma-planning-related-activities_factsheet.pdf" TargetMode="External"/><Relationship Id="rId10" Type="http://schemas.openxmlformats.org/officeDocument/2006/relationships/hyperlink" Target="mailto:shmo@mil.state.or.u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hmo@mil.state.or.us" TargetMode="External"/><Relationship Id="rId14" Type="http://schemas.openxmlformats.org/officeDocument/2006/relationships/hyperlink" Target="https://www.fema.gov/grants/mitig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Emergency Management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Bashant Amie E.</dc:creator>
  <cp:keywords/>
  <dc:description/>
  <cp:lastModifiedBy>RICHARDSON Stephen J * OMD</cp:lastModifiedBy>
  <cp:revision>3</cp:revision>
  <dcterms:created xsi:type="dcterms:W3CDTF">2021-09-16T18:30:00Z</dcterms:created>
  <dcterms:modified xsi:type="dcterms:W3CDTF">2021-09-16T18:50:00Z</dcterms:modified>
</cp:coreProperties>
</file>